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Style w:val="3"/>
        <w:pageBreakBefore w:val="0"/>
        <w:kinsoku/>
        <w:wordWrap/>
        <w:overflowPunct/>
        <w:topLinePunct w:val="0"/>
        <w:autoSpaceDE w:val="0"/>
        <w:autoSpaceDN w:val="0"/>
        <w:bidi w:val="0"/>
        <w:adjustRightInd w:val="0"/>
        <w:snapToGrid/>
        <w:spacing w:beforeLines="0" w:afterLines="0" w:line="400" w:lineRule="exact"/>
        <w:textAlignment w:val="auto"/>
        <w:rPr>
          <w:rFonts w:hint="default"/>
          <w:b w:val="0"/>
          <w:sz w:val="44"/>
          <w:szCs w:val="24"/>
        </w:rPr>
      </w:pPr>
      <w:r>
        <w:rPr>
          <w:rFonts w:hint="default"/>
          <w:sz w:val="44"/>
          <w:szCs w:val="24"/>
        </w:rPr>
        <w:t>中国美术学院本科教学质量报告</w:t>
      </w: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ascii="FangSong_GB2312" w:hAnsi="FangSong_GB2312" w:eastAsia="FangSong_GB2312"/>
          <w:sz w:val="32"/>
          <w:szCs w:val="24"/>
        </w:rPr>
      </w:pPr>
      <w:r>
        <w:rPr>
          <w:rFonts w:hint="default" w:ascii="FangSong_GB2312" w:hAnsi="FangSong_GB2312" w:eastAsia="FangSong_GB2312"/>
          <w:sz w:val="32"/>
          <w:szCs w:val="24"/>
        </w:rPr>
        <w:t>(2020-2021)学年</w:t>
      </w:r>
    </w:p>
    <w:p>
      <w:pPr>
        <w:pStyle w:val="4"/>
        <w:pageBreakBefore w:val="0"/>
        <w:kinsoku/>
        <w:wordWrap/>
        <w:overflowPunct/>
        <w:topLinePunct w:val="0"/>
        <w:autoSpaceDE w:val="0"/>
        <w:autoSpaceDN w:val="0"/>
        <w:bidi w:val="0"/>
        <w:adjustRightInd w:val="0"/>
        <w:snapToGrid/>
        <w:spacing w:before="0" w:after="0" w:line="400" w:lineRule="exact"/>
        <w:textAlignment w:val="auto"/>
        <w:rPr>
          <w:rFonts w:ascii="黑体" w:hAnsi="黑体" w:eastAsia="黑体"/>
          <w:b w:val="0"/>
          <w:color w:val="000000" w:themeColor="text1"/>
          <w14:textFill>
            <w14:solidFill>
              <w14:schemeClr w14:val="tx1"/>
            </w14:solidFill>
          </w14:textFill>
        </w:rPr>
      </w:pPr>
    </w:p>
    <w:p>
      <w:pPr>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ind w:left="0" w:leftChars="0" w:firstLine="0" w:firstLineChars="0"/>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textAlignment w:val="auto"/>
        <w:rPr>
          <w:rFonts w:ascii="黑体" w:hAnsi="黑体" w:eastAsia="黑体"/>
          <w:b w:val="0"/>
          <w:color w:val="000000" w:themeColor="text1"/>
          <w14:textFill>
            <w14:solidFill>
              <w14:schemeClr w14:val="tx1"/>
            </w14:solidFill>
          </w14:textFill>
        </w:rPr>
      </w:pPr>
    </w:p>
    <w:p>
      <w:pPr>
        <w:pStyle w:val="2"/>
        <w:pageBreakBefore w:val="0"/>
        <w:kinsoku/>
        <w:wordWrap/>
        <w:overflowPunct/>
        <w:topLinePunct w:val="0"/>
        <w:autoSpaceDE w:val="0"/>
        <w:autoSpaceDN w:val="0"/>
        <w:bidi w:val="0"/>
        <w:adjustRightInd w:val="0"/>
        <w:snapToGrid/>
        <w:spacing w:line="400" w:lineRule="exact"/>
        <w:ind w:firstLine="0"/>
        <w:textAlignment w:val="auto"/>
        <w:rPr>
          <w:rFonts w:ascii="黑体" w:hAnsi="黑体" w:eastAsia="黑体"/>
          <w:b w:val="0"/>
          <w:color w:val="000000" w:themeColor="text1"/>
          <w14:textFill>
            <w14:solidFill>
              <w14:schemeClr w14:val="tx1"/>
            </w14:solidFill>
          </w14:textFill>
        </w:rPr>
      </w:pPr>
    </w:p>
    <w:p>
      <w:pPr>
        <w:pStyle w:val="4"/>
        <w:pageBreakBefore w:val="0"/>
        <w:kinsoku/>
        <w:wordWrap/>
        <w:overflowPunct/>
        <w:topLinePunct w:val="0"/>
        <w:autoSpaceDE w:val="0"/>
        <w:autoSpaceDN w:val="0"/>
        <w:bidi w:val="0"/>
        <w:adjustRightInd w:val="0"/>
        <w:snapToGrid/>
        <w:spacing w:before="0" w:after="0" w:line="400" w:lineRule="exact"/>
        <w:textAlignment w:val="auto"/>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学校概况</w:t>
      </w:r>
    </w:p>
    <w:p>
      <w:pPr>
        <w:pageBreakBefore w:val="0"/>
        <w:widowControl/>
        <w:kinsoku/>
        <w:wordWrap/>
        <w:overflowPunct/>
        <w:topLinePunct w:val="0"/>
        <w:autoSpaceDE w:val="0"/>
        <w:autoSpaceDN w:val="0"/>
        <w:bidi w:val="0"/>
        <w:adjustRightInd w:val="0"/>
        <w:snapToGrid/>
        <w:spacing w:line="400" w:lineRule="exact"/>
        <w:ind w:firstLine="723" w:firstLineChars="200"/>
        <w:textAlignment w:val="auto"/>
        <w:rPr>
          <w:rFonts w:hint="eastAsia" w:ascii="宋体" w:hAnsi="宋体" w:eastAsia="宋体" w:cs="Times New Roman"/>
          <w:b/>
          <w:bCs/>
          <w:color w:val="000000" w:themeColor="text1"/>
          <w:sz w:val="36"/>
          <w:szCs w:val="36"/>
          <w14:textFill>
            <w14:solidFill>
              <w14:schemeClr w14:val="tx1"/>
            </w14:solidFill>
          </w14:textFill>
        </w:rPr>
      </w:pP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Times New Roman"/>
          <w:color w:val="000000" w:themeColor="text1"/>
          <w:lang w:val="en-US"/>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中国美术学院是中国高等艺术教育的奠基者和拓荒者，被誉为“中国现代艺术教育的摇篮”。</w:t>
      </w:r>
      <w:r>
        <w:rPr>
          <w:rFonts w:hint="eastAsia" w:ascii="宋体" w:hAnsi="宋体" w:eastAsia="宋体" w:cs="Times New Roman"/>
          <w:color w:val="000000" w:themeColor="text1"/>
          <w:lang w:eastAsia="zh-CN"/>
          <w14:textFill>
            <w14:solidFill>
              <w14:schemeClr w14:val="tx1"/>
            </w14:solidFill>
          </w14:textFill>
        </w:rPr>
        <w:t>学</w:t>
      </w:r>
      <w:r>
        <w:rPr>
          <w:rFonts w:hint="eastAsia" w:ascii="宋体" w:hAnsi="宋体"/>
          <w:color w:val="000000" w:themeColor="text1"/>
          <w:lang w:eastAsia="zh-CN"/>
          <w14:textFill>
            <w14:solidFill>
              <w14:schemeClr w14:val="tx1"/>
            </w14:solidFill>
          </w14:textFill>
        </w:rPr>
        <w:t>校</w:t>
      </w:r>
      <w:r>
        <w:rPr>
          <w:rFonts w:hint="eastAsia" w:ascii="宋体" w:hAnsi="宋体"/>
          <w:color w:val="000000" w:themeColor="text1"/>
          <w14:textFill>
            <w14:solidFill>
              <w14:schemeClr w14:val="tx1"/>
            </w14:solidFill>
          </w14:textFill>
        </w:rPr>
        <w:t>前身为</w:t>
      </w:r>
      <w:r>
        <w:rPr>
          <w:rFonts w:ascii="宋体" w:hAnsi="宋体"/>
          <w:color w:val="000000" w:themeColor="text1"/>
          <w14:textFill>
            <w14:solidFill>
              <w14:schemeClr w14:val="tx1"/>
            </w14:solidFill>
          </w14:textFill>
        </w:rPr>
        <w:t>1928</w:t>
      </w:r>
      <w:r>
        <w:rPr>
          <w:rFonts w:hint="eastAsia" w:ascii="宋体" w:hAnsi="宋体"/>
          <w:color w:val="000000" w:themeColor="text1"/>
          <w14:textFill>
            <w14:solidFill>
              <w14:schemeClr w14:val="tx1"/>
            </w14:solidFill>
          </w14:textFill>
        </w:rPr>
        <w:t>年由蔡元培、林风眠先生创建的国立艺术院，为中国近现代最早的综合性国立高等艺术学府。在发展历程中数易其名：</w:t>
      </w:r>
      <w:r>
        <w:rPr>
          <w:rFonts w:ascii="宋体" w:hAnsi="宋体"/>
          <w:color w:val="000000" w:themeColor="text1"/>
          <w14:textFill>
            <w14:solidFill>
              <w14:schemeClr w14:val="tx1"/>
            </w14:solidFill>
          </w14:textFill>
        </w:rPr>
        <w:t>1928</w:t>
      </w:r>
      <w:r>
        <w:rPr>
          <w:rFonts w:hint="eastAsia" w:ascii="宋体" w:hAnsi="宋体"/>
          <w:color w:val="000000" w:themeColor="text1"/>
          <w14:textFill>
            <w14:solidFill>
              <w14:schemeClr w14:val="tx1"/>
            </w14:solidFill>
          </w14:textFill>
        </w:rPr>
        <w:t>年，国立艺术院；</w:t>
      </w:r>
      <w:r>
        <w:rPr>
          <w:rFonts w:ascii="宋体" w:hAnsi="宋体"/>
          <w:color w:val="000000" w:themeColor="text1"/>
          <w14:textFill>
            <w14:solidFill>
              <w14:schemeClr w14:val="tx1"/>
            </w14:solidFill>
          </w14:textFill>
        </w:rPr>
        <w:t>1929</w:t>
      </w:r>
      <w:r>
        <w:rPr>
          <w:rFonts w:hint="eastAsia" w:ascii="宋体" w:hAnsi="宋体"/>
          <w:color w:val="000000" w:themeColor="text1"/>
          <w14:textFill>
            <w14:solidFill>
              <w14:schemeClr w14:val="tx1"/>
            </w14:solidFill>
          </w14:textFill>
        </w:rPr>
        <w:t>年，国立杭州艺术专科学校；</w:t>
      </w:r>
      <w:r>
        <w:rPr>
          <w:rFonts w:ascii="宋体" w:hAnsi="宋体"/>
          <w:color w:val="000000" w:themeColor="text1"/>
          <w14:textFill>
            <w14:solidFill>
              <w14:schemeClr w14:val="tx1"/>
            </w14:solidFill>
          </w14:textFill>
        </w:rPr>
        <w:t>1935</w:t>
      </w:r>
      <w:r>
        <w:rPr>
          <w:rFonts w:hint="eastAsia" w:ascii="宋体" w:hAnsi="宋体"/>
          <w:color w:val="000000" w:themeColor="text1"/>
          <w14:textFill>
            <w14:solidFill>
              <w14:schemeClr w14:val="tx1"/>
            </w14:solidFill>
          </w14:textFill>
        </w:rPr>
        <w:t>年，国立艺术专科学校；</w:t>
      </w:r>
      <w:r>
        <w:rPr>
          <w:rFonts w:ascii="宋体" w:hAnsi="宋体"/>
          <w:color w:val="000000" w:themeColor="text1"/>
          <w14:textFill>
            <w14:solidFill>
              <w14:schemeClr w14:val="tx1"/>
            </w14:solidFill>
          </w14:textFill>
        </w:rPr>
        <w:t>1950</w:t>
      </w:r>
      <w:r>
        <w:rPr>
          <w:rFonts w:hint="eastAsia" w:ascii="宋体" w:hAnsi="宋体"/>
          <w:color w:val="000000" w:themeColor="text1"/>
          <w14:textFill>
            <w14:solidFill>
              <w14:schemeClr w14:val="tx1"/>
            </w14:solidFill>
          </w14:textFill>
        </w:rPr>
        <w:t>年，中央美术学院华东分院；</w:t>
      </w:r>
      <w:r>
        <w:rPr>
          <w:rFonts w:ascii="宋体" w:hAnsi="宋体"/>
          <w:color w:val="000000" w:themeColor="text1"/>
          <w14:textFill>
            <w14:solidFill>
              <w14:schemeClr w14:val="tx1"/>
            </w14:solidFill>
          </w14:textFill>
        </w:rPr>
        <w:t>1955</w:t>
      </w:r>
      <w:r>
        <w:rPr>
          <w:rFonts w:hint="eastAsia" w:ascii="宋体" w:hAnsi="宋体"/>
          <w:color w:val="000000" w:themeColor="text1"/>
          <w14:textFill>
            <w14:solidFill>
              <w14:schemeClr w14:val="tx1"/>
            </w14:solidFill>
          </w14:textFill>
        </w:rPr>
        <w:t>年，浙江美术学院；</w:t>
      </w:r>
      <w:r>
        <w:rPr>
          <w:rFonts w:ascii="宋体" w:hAnsi="宋体"/>
          <w:color w:val="000000" w:themeColor="text1"/>
          <w14:textFill>
            <w14:solidFill>
              <w14:schemeClr w14:val="tx1"/>
            </w14:solidFill>
          </w14:textFill>
        </w:rPr>
        <w:t>1993</w:t>
      </w:r>
      <w:r>
        <w:rPr>
          <w:rFonts w:hint="eastAsia" w:ascii="宋体" w:hAnsi="宋体"/>
          <w:color w:val="000000" w:themeColor="text1"/>
          <w14:textFill>
            <w14:solidFill>
              <w14:schemeClr w14:val="tx1"/>
            </w14:solidFill>
          </w14:textFill>
        </w:rPr>
        <w:t>年，中国美术学院。中国美术学院原隶属于文化部，</w:t>
      </w:r>
      <w:r>
        <w:rPr>
          <w:rFonts w:ascii="宋体" w:hAnsi="宋体"/>
          <w:color w:val="000000" w:themeColor="text1"/>
          <w14:textFill>
            <w14:solidFill>
              <w14:schemeClr w14:val="tx1"/>
            </w14:solidFill>
          </w14:textFill>
        </w:rPr>
        <w:t>2000</w:t>
      </w:r>
      <w:r>
        <w:rPr>
          <w:rFonts w:hint="eastAsia" w:ascii="宋体" w:hAnsi="宋体"/>
          <w:color w:val="000000" w:themeColor="text1"/>
          <w14:textFill>
            <w14:solidFill>
              <w14:schemeClr w14:val="tx1"/>
            </w14:solidFill>
          </w14:textFill>
        </w:rPr>
        <w:t>年转为中央与地方共建、以地方管理为主的院校。</w:t>
      </w:r>
      <w:r>
        <w:rPr>
          <w:rFonts w:ascii="宋体" w:hAnsi="宋体"/>
          <w:color w:val="000000" w:themeColor="text1"/>
          <w14:textFill>
            <w14:solidFill>
              <w14:schemeClr w14:val="tx1"/>
            </w14:solidFill>
          </w14:textFill>
        </w:rPr>
        <w:t>2015</w:t>
      </w:r>
      <w:r>
        <w:rPr>
          <w:rFonts w:hint="eastAsia" w:ascii="宋体" w:hAnsi="宋体"/>
          <w:color w:val="000000" w:themeColor="text1"/>
          <w14:textFill>
            <w14:solidFill>
              <w14:schemeClr w14:val="tx1"/>
            </w14:solidFill>
          </w14:textFill>
        </w:rPr>
        <w:t>年入选浙江省重点建设高校，</w:t>
      </w:r>
      <w:r>
        <w:rPr>
          <w:rFonts w:ascii="宋体" w:hAnsi="宋体"/>
          <w:color w:val="000000" w:themeColor="text1"/>
          <w14:textFill>
            <w14:solidFill>
              <w14:schemeClr w14:val="tx1"/>
            </w14:solidFill>
          </w14:textFill>
        </w:rPr>
        <w:t>2016</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月成为浙江省、文化部、教育部共建高校</w:t>
      </w:r>
      <w:r>
        <w:rPr>
          <w:rFonts w:hint="eastAsia" w:ascii="宋体" w:hAnsi="宋体" w:eastAsia="宋体" w:cs="Times New Roman"/>
          <w:color w:val="000000" w:themeColor="text1"/>
          <w14:textFill>
            <w14:solidFill>
              <w14:schemeClr w14:val="tx1"/>
            </w14:solidFill>
          </w14:textFill>
        </w:rPr>
        <w:t>。2017年入选国家“双一流”建设高校，美术学学科入选“世界一流学科建设学科”。</w:t>
      </w:r>
      <w:r>
        <w:rPr>
          <w:rFonts w:hint="eastAsia" w:ascii="宋体" w:hAnsi="宋体" w:eastAsia="宋体" w:cs="Times New Roman"/>
          <w:color w:val="000000" w:themeColor="text1"/>
          <w:lang w:val="en-US"/>
          <w14:textFill>
            <w14:solidFill>
              <w14:schemeClr w14:val="tx1"/>
            </w14:solidFill>
          </w14:textFill>
        </w:rPr>
        <w:t>九十多年来，</w:t>
      </w:r>
      <w:r>
        <w:rPr>
          <w:rFonts w:hint="eastAsia" w:ascii="宋体" w:hAnsi="宋体" w:eastAsia="宋体" w:cs="Times New Roman"/>
          <w:color w:val="000000" w:themeColor="text1"/>
          <w:lang w:val="en-US" w:eastAsia="zh-CN"/>
          <w14:textFill>
            <w14:solidFill>
              <w14:schemeClr w14:val="tx1"/>
            </w14:solidFill>
          </w14:textFill>
        </w:rPr>
        <w:t>学校</w:t>
      </w:r>
      <w:r>
        <w:rPr>
          <w:rFonts w:hint="eastAsia" w:ascii="宋体" w:hAnsi="宋体" w:eastAsia="宋体" w:cs="Times New Roman"/>
          <w:color w:val="000000" w:themeColor="text1"/>
          <w:lang w:val="en-US"/>
          <w14:textFill>
            <w14:solidFill>
              <w14:schemeClr w14:val="tx1"/>
            </w14:solidFill>
          </w14:textFill>
        </w:rPr>
        <w:t>以其独特的学术脉络和精神品质，与人民同心、与历史同行，</w:t>
      </w:r>
      <w:r>
        <w:rPr>
          <w:rFonts w:hint="eastAsia" w:ascii="宋体" w:hAnsi="宋体" w:eastAsia="宋体" w:cs="Times New Roman"/>
          <w:color w:val="000000" w:themeColor="text1"/>
          <w14:textFill>
            <w14:solidFill>
              <w14:schemeClr w14:val="tx1"/>
            </w14:solidFill>
          </w14:textFill>
        </w:rPr>
        <w:t>走出了一条影响深远的、</w:t>
      </w:r>
      <w:r>
        <w:rPr>
          <w:rFonts w:hint="eastAsia" w:ascii="宋体" w:hAnsi="宋体" w:eastAsia="宋体" w:cs="Times New Roman"/>
          <w:color w:val="000000" w:themeColor="text1"/>
          <w:lang w:val="en-US"/>
          <w14:textFill>
            <w14:solidFill>
              <w14:schemeClr w14:val="tx1"/>
            </w14:solidFill>
          </w14:textFill>
        </w:rPr>
        <w:t>且</w:t>
      </w:r>
      <w:r>
        <w:rPr>
          <w:rFonts w:hint="eastAsia" w:ascii="宋体" w:hAnsi="宋体" w:eastAsia="宋体" w:cs="Times New Roman"/>
          <w:color w:val="000000" w:themeColor="text1"/>
          <w14:textFill>
            <w14:solidFill>
              <w14:schemeClr w14:val="tx1"/>
            </w14:solidFill>
          </w14:textFill>
        </w:rPr>
        <w:t>始终代表中国艺术发展历程的“国美之路”，体现了中国艺术创造的最高成就，是中国艺术思想的重要发动机和中国艺术运动的主要策源地，在世界艺坛长期享有盛誉。</w:t>
      </w:r>
      <w:r>
        <w:rPr>
          <w:rFonts w:hint="eastAsia" w:ascii="宋体" w:hAnsi="宋体" w:eastAsia="宋体" w:cs="Times New Roman"/>
          <w:color w:val="000000" w:themeColor="text1"/>
          <w:lang w:val="en-US"/>
          <w14:textFill>
            <w14:solidFill>
              <w14:schemeClr w14:val="tx1"/>
            </w14:solidFill>
          </w14:textFill>
        </w:rPr>
        <w:t>学校以美术学为重点推动学校整体发展，在人才培养、师资队伍建设、艺术创作与研究、传承创新优秀文化、服务地方经济文化发展、国际合作交流、校园环境建设、校园文化建设、重点改革突破等方面取得显著成果，</w:t>
      </w:r>
      <w:r>
        <w:rPr>
          <w:rFonts w:hint="eastAsia" w:ascii="宋体" w:hAnsi="宋体" w:eastAsia="宋体" w:cs="Times New Roman"/>
          <w:color w:val="000000" w:themeColor="text1"/>
          <w14:textFill>
            <w14:solidFill>
              <w14:schemeClr w14:val="tx1"/>
            </w14:solidFill>
          </w14:textFill>
        </w:rPr>
        <w:t>教育质量和办学水平明显提高，学生满意度、社会美誉度、国际影响力与竞争力持续提升。</w:t>
      </w:r>
      <w:r>
        <w:rPr>
          <w:rFonts w:hint="eastAsia" w:ascii="宋体" w:hAnsi="宋体" w:eastAsia="宋体" w:cs="Times New Roman"/>
          <w:color w:val="000000" w:themeColor="text1"/>
          <w:lang w:val="en-US" w:eastAsia="zh-CN"/>
          <w14:textFill>
            <w14:solidFill>
              <w14:schemeClr w14:val="tx1"/>
            </w14:solidFill>
          </w14:textFill>
        </w:rPr>
        <w:t>学校的“双一流”建设充分</w:t>
      </w:r>
      <w:r>
        <w:rPr>
          <w:rFonts w:hint="eastAsia" w:ascii="宋体" w:hAnsi="宋体" w:eastAsia="宋体" w:cs="Times New Roman"/>
          <w:color w:val="000000" w:themeColor="text1"/>
          <w14:textFill>
            <w14:solidFill>
              <w14:schemeClr w14:val="tx1"/>
            </w14:solidFill>
          </w14:textFill>
        </w:rPr>
        <w:t>展示了我校为中国艺术教育贡献的独特魅力和东方智慧，体现了我校一流学科建设深厚的学术底蕴、高远的战略眼光、主动的改革精神、突出的建设成效</w:t>
      </w:r>
      <w:r>
        <w:rPr>
          <w:rFonts w:hint="eastAsia" w:ascii="宋体" w:hAnsi="宋体" w:eastAsia="宋体" w:cs="Times New Roman"/>
          <w:color w:val="000000" w:themeColor="text1"/>
          <w:lang w:val="en-US" w:eastAsia="zh-CN"/>
          <w14:textFill>
            <w14:solidFill>
              <w14:schemeClr w14:val="tx1"/>
            </w14:solidFill>
          </w14:textFill>
        </w:rPr>
        <w:t>。2021年，再度入选新一轮“双一流”建设建议名单。</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我校现有艺术学学科门类下的美术学、设计学、艺术学理论、戏剧与影视学等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个一级学科，及工学门类下的建筑学一级学科。在全国第四轮学科评估中，美术学、设计学均获评</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，艺术学理论、戏剧与影视学分获</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。美术学学科为国家重点学科，美术学、艺术学理论、设计学等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个学科为浙江省一流学科（</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类），建筑学学科为浙江省一流学科（</w:t>
      </w: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类）。美术学、设计学、戏剧与影视学入选省重点建设高校优势特色学科。美术学、艺术学理论、设计学等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个学科为浙江省高校人文社科重点研究基地。学校学校属教育部批准的国家首批具有博士学位授予权单位，拥有艺术学门类下的美术学、设计学、艺术学理论、戏剧与影视学等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个一级学科硕博点，工学门类下的建筑学一级学科硕士点，以及艺术、风景园林、文物与博物馆等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个专业硕士学位点，艺术学理论、美术学、设计学三个博士后科研流动站。拥有国家动画教学研究基地、艺术造型国家重点实验教学示范中心、国家虚拟仿真实验教学中心</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传统热成型手工技艺与数字化设计文化和旅游部重点实验室</w:t>
      </w:r>
      <w:r>
        <w:rPr>
          <w:rFonts w:hint="eastAsia" w:ascii="宋体" w:hAnsi="宋体"/>
          <w:color w:val="000000" w:themeColor="text1"/>
          <w14:textFill>
            <w14:solidFill>
              <w14:schemeClr w14:val="tx1"/>
            </w14:solidFill>
          </w14:textFill>
        </w:rPr>
        <w:t>。建有</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个协同创新中心、</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个研究院、</w:t>
      </w:r>
      <w:r>
        <w:rPr>
          <w:rFonts w:ascii="宋体" w:hAnsi="宋体"/>
          <w:color w:val="000000" w:themeColor="text1"/>
          <w14:textFill>
            <w14:solidFill>
              <w14:schemeClr w14:val="tx1"/>
            </w14:solidFill>
          </w14:textFill>
        </w:rPr>
        <w:t>15</w:t>
      </w:r>
      <w:r>
        <w:rPr>
          <w:rFonts w:hint="eastAsia" w:ascii="宋体" w:hAnsi="宋体"/>
          <w:color w:val="000000" w:themeColor="text1"/>
          <w14:textFill>
            <w14:solidFill>
              <w14:schemeClr w14:val="tx1"/>
            </w14:solidFill>
          </w14:textFill>
        </w:rPr>
        <w:t>个研究中心、</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个研究所。</w:t>
      </w:r>
      <w:r>
        <w:rPr>
          <w:rFonts w:ascii="宋体" w:hAnsi="宋体"/>
          <w:color w:val="000000" w:themeColor="text1"/>
          <w14:textFill>
            <w14:solidFill>
              <w14:schemeClr w14:val="tx1"/>
            </w14:solidFill>
          </w14:textFill>
        </w:rPr>
        <w:t xml:space="preserve"> </w:t>
      </w:r>
    </w:p>
    <w:p>
      <w:pPr>
        <w:pageBreakBefore w:val="0"/>
        <w:kinsoku/>
        <w:wordWrap/>
        <w:overflowPunct/>
        <w:topLinePunct w:val="0"/>
        <w:autoSpaceDE w:val="0"/>
        <w:autoSpaceDN w:val="0"/>
        <w:bidi w:val="0"/>
        <w:adjustRightInd w:val="0"/>
        <w:snapToGrid/>
        <w:spacing w:line="400" w:lineRule="exact"/>
        <w:textAlignment w:val="auto"/>
        <w:rPr>
          <w:rFonts w:ascii="Times New Roman" w:eastAsiaTheme="minorEastAsia"/>
          <w:color w:val="000000" w:themeColor="text1"/>
          <w14:textFill>
            <w14:solidFill>
              <w14:schemeClr w14:val="tx1"/>
            </w14:solidFill>
          </w14:textFill>
        </w:rPr>
      </w:pPr>
    </w:p>
    <w:p>
      <w:pPr>
        <w:pageBreakBefore w:val="0"/>
        <w:kinsoku/>
        <w:wordWrap/>
        <w:overflowPunct/>
        <w:topLinePunct w:val="0"/>
        <w:autoSpaceDE w:val="0"/>
        <w:autoSpaceDN w:val="0"/>
        <w:bidi w:val="0"/>
        <w:adjustRightInd w:val="0"/>
        <w:snapToGrid/>
        <w:spacing w:before="200" w:beforeLines="0" w:after="200" w:afterLines="0" w:line="400" w:lineRule="exact"/>
        <w:jc w:val="both"/>
        <w:textAlignment w:val="auto"/>
        <w:rPr>
          <w:rFonts w:hint="default" w:ascii="FangSong_GB2312" w:hAnsi="FangSong_GB2312" w:eastAsia="FangSong_GB2312"/>
          <w:b/>
          <w:sz w:val="32"/>
          <w:szCs w:val="24"/>
        </w:rPr>
      </w:pPr>
    </w:p>
    <w:p>
      <w:pPr>
        <w:pageBreakBefore w:val="0"/>
        <w:kinsoku/>
        <w:wordWrap/>
        <w:overflowPunct/>
        <w:topLinePunct w:val="0"/>
        <w:autoSpaceDE w:val="0"/>
        <w:autoSpaceDN w:val="0"/>
        <w:bidi w:val="0"/>
        <w:adjustRightInd w:val="0"/>
        <w:snapToGrid/>
        <w:spacing w:before="200" w:beforeLines="0" w:after="200" w:afterLines="0" w:line="400" w:lineRule="exact"/>
        <w:jc w:val="center"/>
        <w:textAlignment w:val="auto"/>
        <w:rPr>
          <w:rFonts w:hint="default" w:ascii="FangSong_GB2312" w:hAnsi="FangSong_GB2312" w:eastAsia="FangSong_GB2312"/>
          <w:sz w:val="32"/>
          <w:szCs w:val="24"/>
        </w:rPr>
      </w:pPr>
      <w:r>
        <w:rPr>
          <w:rFonts w:hint="default" w:ascii="FangSong_GB2312" w:hAnsi="FangSong_GB2312" w:eastAsia="FangSong_GB2312"/>
          <w:b/>
          <w:sz w:val="32"/>
          <w:szCs w:val="24"/>
        </w:rPr>
        <w:t>目  录</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一、本科教育基本情况......................................................................</w:t>
      </w:r>
      <w:r>
        <w:rPr>
          <w:rFonts w:hint="eastAsia" w:ascii="FangSong_GB2312" w:hAnsi="FangSong_GB2312" w:eastAsia="FangSong_GB2312"/>
          <w:sz w:val="20"/>
          <w:szCs w:val="24"/>
          <w:lang w:val="en-US" w:eastAsia="zh-CN"/>
        </w:rPr>
        <w:t>5</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（一）人才培养目标........................................................................</w:t>
      </w:r>
      <w:r>
        <w:rPr>
          <w:rFonts w:hint="eastAsia" w:ascii="FangSong_GB2312" w:hAnsi="FangSong_GB2312" w:eastAsia="FangSong_GB2312"/>
          <w:sz w:val="20"/>
          <w:szCs w:val="24"/>
          <w:lang w:val="en-US" w:eastAsia="zh-CN"/>
        </w:rPr>
        <w:t>5</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（二）学科专业设置情况....................................................................</w:t>
      </w:r>
      <w:r>
        <w:rPr>
          <w:rFonts w:hint="eastAsia" w:ascii="FangSong_GB2312" w:hAnsi="FangSong_GB2312" w:eastAsia="FangSong_GB2312"/>
          <w:sz w:val="20"/>
          <w:szCs w:val="24"/>
          <w:lang w:val="en-US" w:eastAsia="zh-CN"/>
        </w:rPr>
        <w:t>5</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（三）在校生规模..........................................................................</w:t>
      </w:r>
      <w:r>
        <w:rPr>
          <w:rFonts w:hint="eastAsia" w:ascii="FangSong_GB2312" w:hAnsi="FangSong_GB2312" w:eastAsia="FangSong_GB2312"/>
          <w:sz w:val="20"/>
          <w:szCs w:val="24"/>
          <w:lang w:val="en-US" w:eastAsia="zh-CN"/>
        </w:rPr>
        <w:t>5</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（四）本科生生源质量......................................................................</w:t>
      </w:r>
      <w:r>
        <w:rPr>
          <w:rFonts w:hint="eastAsia" w:ascii="FangSong_GB2312" w:hAnsi="FangSong_GB2312" w:eastAsia="FangSong_GB2312"/>
          <w:sz w:val="20"/>
          <w:szCs w:val="24"/>
          <w:lang w:val="en-US" w:eastAsia="zh-CN"/>
        </w:rPr>
        <w:t>5</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二、师资与教学条件.......................................................................</w:t>
      </w:r>
      <w:r>
        <w:rPr>
          <w:rFonts w:hint="eastAsia" w:ascii="FangSong_GB2312" w:hAnsi="FangSong_GB2312" w:eastAsia="FangSong_GB2312"/>
          <w:sz w:val="20"/>
          <w:szCs w:val="24"/>
          <w:lang w:val="en-US" w:eastAsia="zh-CN"/>
        </w:rPr>
        <w:t>.7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（一）师资队伍...........................................................................</w:t>
      </w:r>
      <w:r>
        <w:rPr>
          <w:rFonts w:hint="eastAsia" w:ascii="FangSong_GB2312" w:hAnsi="FangSong_GB2312" w:eastAsia="FangSong_GB2312"/>
          <w:sz w:val="20"/>
          <w:szCs w:val="24"/>
          <w:lang w:val="en-US" w:eastAsia="zh-CN"/>
        </w:rPr>
        <w:t>.7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（二）本科主讲教师情况...................................................................</w:t>
      </w:r>
      <w:r>
        <w:rPr>
          <w:rFonts w:hint="eastAsia" w:ascii="FangSong_GB2312" w:hAnsi="FangSong_GB2312" w:eastAsia="FangSong_GB2312"/>
          <w:sz w:val="20"/>
          <w:szCs w:val="24"/>
          <w:lang w:val="en-US" w:eastAsia="zh-CN"/>
        </w:rPr>
        <w:t>.7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（三）教学经费投入情况...................................................................</w:t>
      </w:r>
      <w:r>
        <w:rPr>
          <w:rFonts w:hint="eastAsia" w:ascii="FangSong_GB2312" w:hAnsi="FangSong_GB2312" w:eastAsia="FangSong_GB2312"/>
          <w:sz w:val="20"/>
          <w:szCs w:val="24"/>
          <w:lang w:val="en-US" w:eastAsia="zh-CN"/>
        </w:rPr>
        <w:t>.8</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（四）教学设施应用情况...................................................................</w:t>
      </w:r>
      <w:r>
        <w:rPr>
          <w:rFonts w:hint="eastAsia" w:ascii="FangSong_GB2312" w:hAnsi="FangSong_GB2312" w:eastAsia="FangSong_GB2312"/>
          <w:sz w:val="20"/>
          <w:szCs w:val="24"/>
          <w:lang w:val="en-US" w:eastAsia="zh-CN"/>
        </w:rPr>
        <w:t>.8</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三、教学建设与改革.....................................................................</w:t>
      </w:r>
      <w:r>
        <w:rPr>
          <w:rFonts w:hint="eastAsia" w:ascii="FangSong_GB2312" w:hAnsi="FangSong_GB2312" w:eastAsia="FangSong_GB2312"/>
          <w:sz w:val="20"/>
          <w:szCs w:val="24"/>
          <w:lang w:val="en-US" w:eastAsia="zh-CN"/>
        </w:rPr>
        <w:t>.</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10</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（一）专业建设.........................................................................</w:t>
      </w:r>
      <w:r>
        <w:rPr>
          <w:rFonts w:hint="eastAsia" w:ascii="FangSong_GB2312" w:hAnsi="FangSong_GB2312" w:eastAsia="FangSong_GB2312"/>
          <w:sz w:val="20"/>
          <w:szCs w:val="24"/>
          <w:lang w:val="en-US" w:eastAsia="zh-CN"/>
        </w:rPr>
        <w:t>.</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10</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（二）课程建设..........................................................................</w:t>
      </w:r>
      <w:r>
        <w:rPr>
          <w:rFonts w:hint="eastAsia" w:ascii="FangSong_GB2312" w:hAnsi="FangSong_GB2312" w:eastAsia="FangSong_GB2312"/>
          <w:sz w:val="20"/>
          <w:szCs w:val="24"/>
          <w:lang w:val="en-US" w:eastAsia="zh-CN"/>
        </w:rPr>
        <w:t>.10</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（三）教材建设.............................................................</w:t>
      </w:r>
      <w:r>
        <w:rPr>
          <w:rFonts w:hint="eastAsia" w:ascii="FangSong_GB2312" w:hAnsi="FangSong_GB2312" w:eastAsia="FangSong_GB2312"/>
          <w:sz w:val="20"/>
          <w:szCs w:val="24"/>
          <w:lang w:val="en-US" w:eastAsia="zh-CN"/>
        </w:rPr>
        <w:t>.</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10</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（四）实践教学.............................................................</w:t>
      </w:r>
      <w:r>
        <w:rPr>
          <w:rFonts w:hint="eastAsia" w:ascii="FangSong_GB2312" w:hAnsi="FangSong_GB2312" w:eastAsia="FangSong_GB2312"/>
          <w:sz w:val="20"/>
          <w:szCs w:val="24"/>
          <w:lang w:val="en-US" w:eastAsia="zh-CN"/>
        </w:rPr>
        <w:t>.</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11</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（五）创新创业教育......................................................................</w:t>
      </w:r>
      <w:r>
        <w:rPr>
          <w:rFonts w:hint="eastAsia" w:ascii="FangSong_GB2312" w:hAnsi="FangSong_GB2312" w:eastAsia="FangSong_GB2312"/>
          <w:sz w:val="20"/>
          <w:szCs w:val="24"/>
          <w:lang w:val="en-US" w:eastAsia="zh-CN"/>
        </w:rPr>
        <w:t>.12</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（六）教学改革..........................................................................</w:t>
      </w:r>
      <w:r>
        <w:rPr>
          <w:rFonts w:hint="eastAsia" w:ascii="FangSong_GB2312" w:hAnsi="FangSong_GB2312" w:eastAsia="FangSong_GB2312"/>
          <w:sz w:val="20"/>
          <w:szCs w:val="24"/>
          <w:lang w:val="en-US" w:eastAsia="zh-CN"/>
        </w:rPr>
        <w:t>.12</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四、</w:t>
      </w:r>
      <w:r>
        <w:rPr>
          <w:rFonts w:hint="eastAsia" w:ascii="FangSong_GB2312" w:hAnsi="FangSong_GB2312" w:eastAsia="FangSong_GB2312"/>
          <w:sz w:val="20"/>
          <w:szCs w:val="24"/>
          <w:lang w:val="en-US" w:eastAsia="zh-CN"/>
        </w:rPr>
        <w:t>专业培养能力</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.14</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（一）</w:t>
      </w:r>
      <w:r>
        <w:rPr>
          <w:rFonts w:hint="eastAsia" w:ascii="FangSong_GB2312" w:hAnsi="FangSong_GB2312" w:eastAsia="FangSong_GB2312"/>
          <w:sz w:val="20"/>
          <w:szCs w:val="24"/>
          <w:lang w:val="en-US" w:eastAsia="zh-CN"/>
        </w:rPr>
        <w:t>人才培养目标与定位特色............</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14</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（二）</w:t>
      </w:r>
      <w:r>
        <w:rPr>
          <w:rFonts w:hint="eastAsia" w:ascii="FangSong_GB2312" w:hAnsi="FangSong_GB2312" w:eastAsia="FangSong_GB2312"/>
          <w:sz w:val="20"/>
          <w:szCs w:val="24"/>
          <w:lang w:val="en-US" w:eastAsia="zh-CN"/>
        </w:rPr>
        <w:t>专业课程体系建设......</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14</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（三）</w:t>
      </w:r>
      <w:r>
        <w:rPr>
          <w:rFonts w:hint="eastAsia" w:ascii="FangSong_GB2312" w:hAnsi="FangSong_GB2312" w:eastAsia="FangSong_GB2312"/>
          <w:sz w:val="20"/>
          <w:szCs w:val="24"/>
          <w:lang w:val="en-US" w:eastAsia="zh-CN"/>
        </w:rPr>
        <w:t>立德树人落实机制...</w:t>
      </w:r>
      <w:r>
        <w:rPr>
          <w:rFonts w:hint="default" w:ascii="FangSong_GB2312" w:hAnsi="FangSong_GB2312" w:eastAsia="FangSong_GB2312"/>
          <w:sz w:val="20"/>
          <w:szCs w:val="24"/>
        </w:rPr>
        <w:t>................................................................</w:t>
      </w:r>
      <w:r>
        <w:rPr>
          <w:rFonts w:hint="eastAsia" w:ascii="FangSong_GB2312" w:hAnsi="FangSong_GB2312" w:eastAsia="FangSong_GB2312"/>
          <w:sz w:val="20"/>
          <w:szCs w:val="24"/>
          <w:lang w:val="en-US" w:eastAsia="zh-CN"/>
        </w:rPr>
        <w:t>15</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eastAsia" w:ascii="FangSong_GB2312" w:hAnsi="FangSong_GB2312" w:eastAsia="FangSong_GB2312"/>
          <w:sz w:val="20"/>
          <w:szCs w:val="24"/>
          <w:lang w:val="en-US" w:eastAsia="zh-CN"/>
        </w:rPr>
        <w:t>五</w:t>
      </w:r>
      <w:r>
        <w:rPr>
          <w:rFonts w:hint="default" w:ascii="FangSong_GB2312" w:hAnsi="FangSong_GB2312" w:eastAsia="FangSong_GB2312"/>
          <w:sz w:val="20"/>
          <w:szCs w:val="24"/>
        </w:rPr>
        <w:t>、质量保障体系........................................................................</w:t>
      </w:r>
      <w:r>
        <w:rPr>
          <w:rFonts w:hint="eastAsia" w:ascii="FangSong_GB2312" w:hAnsi="FangSong_GB2312" w:eastAsia="FangSong_GB2312"/>
          <w:sz w:val="20"/>
          <w:szCs w:val="24"/>
          <w:lang w:val="en-US" w:eastAsia="zh-CN"/>
        </w:rPr>
        <w:t>.17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（一）校领导情况........................................................................</w:t>
      </w:r>
      <w:r>
        <w:rPr>
          <w:rFonts w:hint="eastAsia" w:ascii="FangSong_GB2312" w:hAnsi="FangSong_GB2312" w:eastAsia="FangSong_GB2312"/>
          <w:sz w:val="20"/>
          <w:szCs w:val="24"/>
          <w:lang w:val="en-US" w:eastAsia="zh-CN"/>
        </w:rPr>
        <w:t>.17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（二）教学管理与服务....................................................................</w:t>
      </w:r>
      <w:r>
        <w:rPr>
          <w:rFonts w:hint="eastAsia" w:ascii="FangSong_GB2312" w:hAnsi="FangSong_GB2312" w:eastAsia="FangSong_GB2312"/>
          <w:sz w:val="20"/>
          <w:szCs w:val="24"/>
          <w:lang w:val="en-US" w:eastAsia="zh-CN"/>
        </w:rPr>
        <w:t>.17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（三）学生管理与服务.....................................................................</w:t>
      </w:r>
      <w:r>
        <w:rPr>
          <w:rFonts w:hint="eastAsia" w:ascii="FangSong_GB2312" w:hAnsi="FangSong_GB2312" w:eastAsia="FangSong_GB2312"/>
          <w:sz w:val="20"/>
          <w:szCs w:val="24"/>
          <w:lang w:val="en-US" w:eastAsia="zh-CN"/>
        </w:rPr>
        <w:t>17</w:t>
      </w:r>
      <w:r>
        <w:rPr>
          <w:rFonts w:hint="default" w:ascii="FangSong_GB2312" w:hAnsi="FangSong_GB2312" w:eastAsia="FangSong_GB2312"/>
          <w:sz w:val="20"/>
          <w:szCs w:val="24"/>
        </w:rPr>
        <w:t>（四）质量监控...........................................................................</w:t>
      </w:r>
      <w:r>
        <w:rPr>
          <w:rFonts w:hint="eastAsia" w:ascii="FangSong_GB2312" w:hAnsi="FangSong_GB2312" w:eastAsia="FangSong_GB2312"/>
          <w:sz w:val="20"/>
          <w:szCs w:val="24"/>
          <w:lang w:val="en-US" w:eastAsia="zh-CN"/>
        </w:rPr>
        <w:t>17</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eastAsia" w:ascii="FangSong_GB2312" w:hAnsi="FangSong_GB2312" w:eastAsia="FangSong_GB2312"/>
          <w:sz w:val="20"/>
          <w:szCs w:val="24"/>
          <w:lang w:val="en-US" w:eastAsia="zh-CN"/>
        </w:rPr>
        <w:t>六</w:t>
      </w:r>
      <w:r>
        <w:rPr>
          <w:rFonts w:hint="default" w:ascii="FangSong_GB2312" w:hAnsi="FangSong_GB2312" w:eastAsia="FangSong_GB2312"/>
          <w:sz w:val="20"/>
          <w:szCs w:val="24"/>
        </w:rPr>
        <w:t>、学生学习效果.........................................................................</w:t>
      </w:r>
      <w:r>
        <w:rPr>
          <w:rFonts w:hint="eastAsia" w:ascii="FangSong_GB2312" w:hAnsi="FangSong_GB2312" w:eastAsia="FangSong_GB2312"/>
          <w:sz w:val="20"/>
          <w:szCs w:val="24"/>
          <w:lang w:val="en-US" w:eastAsia="zh-CN"/>
        </w:rPr>
        <w:t>19</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（一）毕业情况...........................................................................</w:t>
      </w:r>
      <w:r>
        <w:rPr>
          <w:rFonts w:hint="eastAsia" w:ascii="FangSong_GB2312" w:hAnsi="FangSong_GB2312" w:eastAsia="FangSong_GB2312"/>
          <w:sz w:val="20"/>
          <w:szCs w:val="24"/>
          <w:lang w:val="en-US" w:eastAsia="zh-CN"/>
        </w:rPr>
        <w:t>19</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（二）就业情况...........................................................................</w:t>
      </w:r>
      <w:r>
        <w:rPr>
          <w:rFonts w:hint="eastAsia" w:ascii="FangSong_GB2312" w:hAnsi="FangSong_GB2312" w:eastAsia="FangSong_GB2312"/>
          <w:sz w:val="20"/>
          <w:szCs w:val="24"/>
          <w:lang w:val="en-US" w:eastAsia="zh-CN"/>
        </w:rPr>
        <w:t>19</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default" w:ascii="FangSong_GB2312" w:hAnsi="FangSong_GB2312" w:eastAsia="FangSong_GB2312"/>
          <w:sz w:val="20"/>
          <w:szCs w:val="24"/>
          <w:lang w:val="en-US" w:eastAsia="zh-CN"/>
        </w:rPr>
      </w:pPr>
      <w:r>
        <w:rPr>
          <w:rFonts w:hint="default" w:ascii="FangSong_GB2312" w:hAnsi="FangSong_GB2312" w:eastAsia="FangSong_GB2312"/>
          <w:sz w:val="20"/>
          <w:szCs w:val="24"/>
        </w:rPr>
        <w:t>（三）转专业与辅修情况..................................................................</w:t>
      </w:r>
      <w:r>
        <w:rPr>
          <w:rFonts w:hint="eastAsia" w:ascii="FangSong_GB2312" w:hAnsi="FangSong_GB2312" w:eastAsia="FangSong_GB2312"/>
          <w:sz w:val="20"/>
          <w:szCs w:val="24"/>
          <w:lang w:val="en-US" w:eastAsia="zh-CN"/>
        </w:rPr>
        <w:t>.20</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eastAsia" w:ascii="FangSong_GB2312" w:hAnsi="FangSong_GB2312" w:eastAsia="FangSong_GB2312"/>
          <w:sz w:val="20"/>
          <w:szCs w:val="24"/>
          <w:lang w:val="en-US" w:eastAsia="zh-CN"/>
        </w:rPr>
        <w:t>七</w:t>
      </w:r>
      <w:r>
        <w:rPr>
          <w:rFonts w:hint="default" w:ascii="FangSong_GB2312" w:hAnsi="FangSong_GB2312" w:eastAsia="FangSong_GB2312"/>
          <w:sz w:val="20"/>
          <w:szCs w:val="24"/>
        </w:rPr>
        <w:t>、特色发展.............................................................................2</w:t>
      </w:r>
      <w:r>
        <w:rPr>
          <w:rFonts w:hint="eastAsia" w:ascii="FangSong_GB2312" w:hAnsi="FangSong_GB2312" w:eastAsia="FangSong_GB2312"/>
          <w:sz w:val="20"/>
          <w:szCs w:val="24"/>
          <w:lang w:val="en-US" w:eastAsia="zh-CN"/>
        </w:rPr>
        <w:t>1</w:t>
      </w:r>
    </w:p>
    <w:p>
      <w:pPr>
        <w:pageBreakBefore w:val="0"/>
        <w:kinsoku/>
        <w:wordWrap/>
        <w:overflowPunct/>
        <w:topLinePunct w:val="0"/>
        <w:autoSpaceDE w:val="0"/>
        <w:autoSpaceDN w:val="0"/>
        <w:bidi w:val="0"/>
        <w:adjustRightInd w:val="0"/>
        <w:snapToGrid/>
        <w:spacing w:beforeLines="0" w:after="40" w:afterLines="0" w:line="400" w:lineRule="exact"/>
        <w:jc w:val="both"/>
        <w:textAlignment w:val="auto"/>
        <w:rPr>
          <w:rFonts w:hint="eastAsia" w:ascii="FangSong_GB2312" w:hAnsi="FangSong_GB2312" w:eastAsia="FangSong_GB2312"/>
          <w:sz w:val="20"/>
          <w:szCs w:val="24"/>
          <w:lang w:val="en-US" w:eastAsia="zh-CN"/>
        </w:rPr>
      </w:pPr>
      <w:r>
        <w:rPr>
          <w:rFonts w:hint="default" w:ascii="FangSong_GB2312" w:hAnsi="FangSong_GB2312" w:eastAsia="FangSong_GB2312"/>
          <w:sz w:val="20"/>
          <w:szCs w:val="24"/>
        </w:rPr>
        <w:t>七、存在问题及改进计划...................................................................2</w:t>
      </w:r>
      <w:r>
        <w:rPr>
          <w:rFonts w:hint="eastAsia" w:ascii="FangSong_GB2312" w:hAnsi="FangSong_GB2312" w:eastAsia="FangSong_GB2312"/>
          <w:sz w:val="20"/>
          <w:szCs w:val="24"/>
          <w:lang w:val="en-US" w:eastAsia="zh-CN"/>
        </w:rPr>
        <w:t>3</w:t>
      </w:r>
      <w:bookmarkStart w:id="2" w:name="_GoBack"/>
      <w:bookmarkEnd w:id="2"/>
    </w:p>
    <w:p>
      <w:pPr>
        <w:pageBreakBefore w:val="0"/>
        <w:kinsoku/>
        <w:wordWrap/>
        <w:overflowPunct/>
        <w:topLinePunct w:val="0"/>
        <w:autoSpaceDE w:val="0"/>
        <w:autoSpaceDN w:val="0"/>
        <w:bidi w:val="0"/>
        <w:adjustRightInd w:val="0"/>
        <w:snapToGrid/>
        <w:spacing w:before="200" w:beforeLines="0" w:afterLines="0" w:line="400" w:lineRule="exact"/>
        <w:jc w:val="both"/>
        <w:textAlignment w:val="auto"/>
        <w:rPr>
          <w:rFonts w:hint="default"/>
          <w:sz w:val="24"/>
          <w:szCs w:val="24"/>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sz w:val="36"/>
          <w:szCs w:val="36"/>
        </w:rPr>
      </w:pPr>
      <w:r>
        <w:rPr>
          <w:rFonts w:hint="default"/>
          <w:sz w:val="36"/>
          <w:szCs w:val="36"/>
        </w:rPr>
        <w:t>一、本科教育基本情况</w:t>
      </w:r>
    </w:p>
    <w:p>
      <w:pPr>
        <w:pStyle w:val="4"/>
        <w:pageBreakBefore w:val="0"/>
        <w:numPr>
          <w:ilvl w:val="0"/>
          <w:numId w:val="1"/>
        </w:numPr>
        <w:kinsoku/>
        <w:wordWrap/>
        <w:overflowPunct/>
        <w:topLinePunct w:val="0"/>
        <w:autoSpaceDE w:val="0"/>
        <w:autoSpaceDN w:val="0"/>
        <w:bidi w:val="0"/>
        <w:adjustRightInd w:val="0"/>
        <w:snapToGrid/>
        <w:spacing w:beforeLines="0" w:afterLines="0" w:line="400" w:lineRule="exact"/>
        <w:jc w:val="left"/>
        <w:textAlignment w:val="auto"/>
        <w:rPr>
          <w:rFonts w:hint="default"/>
          <w:b w:val="0"/>
          <w:bCs/>
          <w:sz w:val="30"/>
          <w:szCs w:val="30"/>
        </w:rPr>
      </w:pPr>
      <w:r>
        <w:rPr>
          <w:rFonts w:hint="default"/>
          <w:b w:val="0"/>
          <w:bCs/>
          <w:sz w:val="30"/>
          <w:szCs w:val="30"/>
        </w:rPr>
        <w:t>人才培养目标</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学校的定位与发展目标：持续建设世界一流美术学院。</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办学类型定位：研究教学型美术学院。</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办学层次定位：以本科生、硕士研究生教育为核心，以博士研究生教育为引领，积极开展留学生教育和国际教育合作，促进终身教育的发展和社会美育体系的建构，形成共生互动、协调发展的教育整体。</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新世纪以来，我校以“大学望境”、“哲匠精神”、“人民之心”、“美美与共”为思想引领，进入发展的历史新时期，资源优化，学科拓展，实现了学院历史上的跨越式发展。我校坚守“建设体现中国文化艺术研究和教育最高水平的世界一流美术学院”的办学定位，以“行健、居敬、会通、履远”为校训，以一流本科建设、</w:t>
      </w:r>
      <w:r>
        <w:rPr>
          <w:rFonts w:hint="eastAsia" w:ascii="宋体" w:hAnsi="宋体" w:cs="Times New Roman"/>
          <w:color w:val="000000" w:themeColor="text1"/>
          <w:lang w:val="en-US" w:eastAsia="zh-CN"/>
          <w14:textFill>
            <w14:solidFill>
              <w14:schemeClr w14:val="tx1"/>
            </w14:solidFill>
          </w14:textFill>
        </w:rPr>
        <w:t>一流学科建设、</w:t>
      </w:r>
      <w:r>
        <w:rPr>
          <w:rFonts w:hint="eastAsia" w:ascii="宋体" w:hAnsi="宋体" w:eastAsia="宋体" w:cs="Times New Roman"/>
          <w:color w:val="000000" w:themeColor="text1"/>
          <w:lang w:val="en-US" w:eastAsia="zh-CN"/>
          <w14:textFill>
            <w14:solidFill>
              <w14:schemeClr w14:val="tx1"/>
            </w14:solidFill>
          </w14:textFill>
        </w:rPr>
        <w:t>一流专业建设、一流人才培养为中心，不断梳理“兼容并蓄”、“传统出新”的学术脉络，形成了艺术类拔尖创新人才培养的国美模式：“多元互动、和而不同”的教育思想，“大学望境、山水家园”的人才培养环境，“直面乡土、联通社会”的实践路径，以“视觉艺术东方学”为特征的一流学科集群，以“哲匠精神”为旨归的育人理念，以“品学通、艺理通、古今通、中外通”为核心的育人目标。</w:t>
      </w:r>
    </w:p>
    <w:p>
      <w:pPr>
        <w:pStyle w:val="4"/>
        <w:pageBreakBefore w:val="0"/>
        <w:kinsoku/>
        <w:wordWrap/>
        <w:overflowPunct/>
        <w:topLinePunct w:val="0"/>
        <w:autoSpaceDE w:val="0"/>
        <w:autoSpaceDN w:val="0"/>
        <w:bidi w:val="0"/>
        <w:adjustRightInd w:val="0"/>
        <w:snapToGrid/>
        <w:spacing w:beforeLines="0" w:afterLines="0" w:line="400" w:lineRule="exact"/>
        <w:jc w:val="left"/>
        <w:textAlignment w:val="auto"/>
        <w:rPr>
          <w:rFonts w:hint="default"/>
          <w:b w:val="0"/>
          <w:bCs/>
          <w:sz w:val="30"/>
          <w:szCs w:val="30"/>
        </w:rPr>
      </w:pPr>
      <w:r>
        <w:rPr>
          <w:rFonts w:hint="default"/>
          <w:b w:val="0"/>
          <w:bCs/>
          <w:sz w:val="30"/>
          <w:szCs w:val="30"/>
        </w:rPr>
        <w:t>（二）学科专业设置情况</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学校现有本科专业29个，其中工学3个占10.0%，艺术学2</w:t>
      </w:r>
      <w:r>
        <w:rPr>
          <w:rFonts w:hint="eastAsia" w:ascii="宋体" w:hAnsi="宋体" w:cs="Times New Roman"/>
          <w:color w:val="000000" w:themeColor="text1"/>
          <w:lang w:val="en-US" w:eastAsia="zh-CN"/>
          <w14:textFill>
            <w14:solidFill>
              <w14:schemeClr w14:val="tx1"/>
            </w14:solidFill>
          </w14:textFill>
        </w:rPr>
        <w:t>6</w:t>
      </w:r>
      <w:r>
        <w:rPr>
          <w:rFonts w:hint="default" w:ascii="宋体" w:hAnsi="宋体" w:eastAsia="宋体" w:cs="Times New Roman"/>
          <w:color w:val="000000" w:themeColor="text1"/>
          <w:lang w:val="en-US" w:eastAsia="zh-CN"/>
          <w14:textFill>
            <w14:solidFill>
              <w14:schemeClr w14:val="tx1"/>
            </w14:solidFill>
          </w14:textFill>
        </w:rPr>
        <w:t>个占90.0%。在工学门类下有三个专业：工业设计、建筑学、城乡规划</w:t>
      </w:r>
      <w:r>
        <w:rPr>
          <w:rFonts w:hint="eastAsia" w:ascii="宋体" w:hAnsi="宋体" w:eastAsia="宋体" w:cs="Times New Roman"/>
          <w:color w:val="000000" w:themeColor="text1"/>
          <w:lang w:val="en-US" w:eastAsia="zh-CN"/>
          <w14:textFill>
            <w14:solidFill>
              <w14:schemeClr w14:val="tx1"/>
            </w14:solidFill>
          </w14:textFill>
        </w:rPr>
        <w:t>；</w:t>
      </w:r>
      <w:r>
        <w:rPr>
          <w:rFonts w:hint="default" w:ascii="宋体" w:hAnsi="宋体" w:eastAsia="宋体" w:cs="Times New Roman"/>
          <w:color w:val="000000" w:themeColor="text1"/>
          <w:lang w:val="en-US" w:eastAsia="zh-CN"/>
          <w14:textFill>
            <w14:solidFill>
              <w14:schemeClr w14:val="tx1"/>
            </w14:solidFill>
          </w14:textFill>
        </w:rPr>
        <w:t>覆盖艺术学门类下的艺术学理论、美术学、设计学、戏剧与影视学4个专业大类。学校现有博士学位授权一级学科点4个，硕士学位授权一级学科点5个，涵盖2个学科门类。国家重点学科1个，省部一级重点学科4个。学校有博士学位授权一级学科点4个；硕士学位授权一级学科点4个</w:t>
      </w:r>
      <w:r>
        <w:rPr>
          <w:rFonts w:hint="eastAsia" w:ascii="宋体" w:hAnsi="宋体" w:eastAsia="宋体" w:cs="Times New Roman"/>
          <w:color w:val="000000" w:themeColor="text1"/>
          <w:lang w:val="en-US" w:eastAsia="zh-CN"/>
          <w14:textFill>
            <w14:solidFill>
              <w14:schemeClr w14:val="tx1"/>
            </w14:solidFill>
          </w14:textFill>
        </w:rPr>
        <w:t>，</w:t>
      </w:r>
      <w:r>
        <w:rPr>
          <w:rFonts w:hint="default" w:ascii="宋体" w:hAnsi="宋体" w:eastAsia="宋体" w:cs="Times New Roman"/>
          <w:color w:val="000000" w:themeColor="text1"/>
          <w:lang w:val="en-US" w:eastAsia="zh-CN"/>
          <w14:textFill>
            <w14:solidFill>
              <w14:schemeClr w14:val="tx1"/>
            </w14:solidFill>
          </w14:textFill>
        </w:rPr>
        <w:t>国家级一流学科1个，省级一流学科4个。</w:t>
      </w:r>
    </w:p>
    <w:p>
      <w:pPr>
        <w:pStyle w:val="4"/>
        <w:pageBreakBefore w:val="0"/>
        <w:kinsoku/>
        <w:wordWrap/>
        <w:overflowPunct/>
        <w:topLinePunct w:val="0"/>
        <w:autoSpaceDE w:val="0"/>
        <w:autoSpaceDN w:val="0"/>
        <w:bidi w:val="0"/>
        <w:adjustRightInd w:val="0"/>
        <w:snapToGrid/>
        <w:spacing w:beforeLines="0" w:afterLines="0" w:line="400" w:lineRule="exact"/>
        <w:jc w:val="left"/>
        <w:textAlignment w:val="auto"/>
        <w:rPr>
          <w:rFonts w:hint="default"/>
          <w:b w:val="0"/>
          <w:bCs/>
          <w:sz w:val="30"/>
          <w:szCs w:val="30"/>
        </w:rPr>
      </w:pPr>
      <w:r>
        <w:rPr>
          <w:rFonts w:hint="default"/>
          <w:b w:val="0"/>
          <w:bCs/>
          <w:sz w:val="30"/>
          <w:szCs w:val="30"/>
        </w:rPr>
        <w:t>（三）在校生规模</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2020-2021学年本科在校生7,365人（一年级1,825人，二年级1,789人，三年级1,794人，四年级97人，其他1860人）。目前学校全日制在校生总规模为9,859人，本科生数占全日制在校生总数的比例为73.72%。</w:t>
      </w:r>
    </w:p>
    <w:p>
      <w:pPr>
        <w:pStyle w:val="4"/>
        <w:pageBreakBefore w:val="0"/>
        <w:kinsoku/>
        <w:wordWrap/>
        <w:overflowPunct/>
        <w:topLinePunct w:val="0"/>
        <w:autoSpaceDE w:val="0"/>
        <w:autoSpaceDN w:val="0"/>
        <w:bidi w:val="0"/>
        <w:adjustRightInd w:val="0"/>
        <w:snapToGrid/>
        <w:spacing w:beforeLines="0" w:afterLines="0" w:line="400" w:lineRule="exact"/>
        <w:jc w:val="left"/>
        <w:textAlignment w:val="auto"/>
        <w:rPr>
          <w:rFonts w:hint="default"/>
          <w:b w:val="0"/>
          <w:bCs/>
          <w:sz w:val="30"/>
          <w:szCs w:val="30"/>
        </w:rPr>
      </w:pPr>
      <w:r>
        <w:rPr>
          <w:rFonts w:hint="default"/>
          <w:b w:val="0"/>
          <w:bCs/>
          <w:sz w:val="30"/>
          <w:szCs w:val="30"/>
        </w:rPr>
        <w:t>（四）本科生生源质量</w:t>
      </w:r>
    </w:p>
    <w:p>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学校按照6个大类和29个专业进行招生。6个大类涵盖24个专业，占全校29个专业的82.76%</w:t>
      </w:r>
      <w:r>
        <w:rPr>
          <w:rFonts w:hint="eastAsia" w:ascii="宋体" w:hAnsi="宋体" w:eastAsia="宋体" w:cs="Times New Roman"/>
          <w:color w:val="000000" w:themeColor="text1"/>
          <w:lang w:val="en-US" w:eastAsia="zh-CN"/>
          <w14:textFill>
            <w14:solidFill>
              <w14:schemeClr w14:val="tx1"/>
            </w14:solidFill>
          </w14:textFill>
        </w:rPr>
        <w:t>。</w:t>
      </w:r>
      <w:r>
        <w:rPr>
          <w:rFonts w:hint="default" w:ascii="宋体" w:hAnsi="宋体" w:eastAsia="宋体" w:cs="Times New Roman"/>
          <w:color w:val="000000" w:themeColor="text1"/>
          <w:lang w:val="en-US" w:eastAsia="zh-CN"/>
          <w14:textFill>
            <w14:solidFill>
              <w14:schemeClr w14:val="tx1"/>
            </w14:solidFill>
          </w14:textFill>
        </w:rPr>
        <w:t>2021年，学校面向全国28个省招生，其中理科招生省份5个，文科招生省份0个。</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学校计划招生1,846人，实际录取考生1,839人，实际报到1,836人。实际录取率为99.62%，实际报到率为99.84%。招收本省学生661人。</w:t>
      </w:r>
      <w:r>
        <w:rPr>
          <w:rFonts w:hint="eastAsia" w:ascii="宋体" w:hAnsi="宋体" w:eastAsia="宋体" w:cs="Times New Roman"/>
          <w:color w:val="000000" w:themeColor="text1"/>
          <w:lang w:val="en-US" w:eastAsia="zh-CN"/>
          <w14:textFill>
            <w14:solidFill>
              <w14:schemeClr w14:val="tx1"/>
            </w14:solidFill>
          </w14:textFill>
        </w:rPr>
        <w:t>全国艺术类高校招生考试改革和新冠疫情常态化，我校在去年网络考试的基础上进一步深化招生改革，采用网上初试和现场复试相结合的方式，为美术类院校的专业考试探索了新的考试组织方式。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default" w:ascii="宋体" w:hAnsi="宋体" w:eastAsia="宋体" w:cs="Times New Roman"/>
          <w:color w:val="000000" w:themeColor="text1"/>
          <w:lang w:val="en-US" w:eastAsia="zh-CN"/>
          <w14:textFill>
            <w14:solidFill>
              <w14:schemeClr w14:val="tx1"/>
            </w14:solidFill>
          </w14:textFill>
        </w:rPr>
      </w:pPr>
    </w:p>
    <w:p>
      <w:pPr>
        <w:pStyle w:val="2"/>
        <w:keepNext w:val="0"/>
        <w:keepLines w:val="0"/>
        <w:pageBreakBefore w:val="0"/>
        <w:kinsoku/>
        <w:wordWrap/>
        <w:overflowPunct/>
        <w:topLinePunct w:val="0"/>
        <w:autoSpaceDE w:val="0"/>
        <w:autoSpaceDN w:val="0"/>
        <w:bidi w:val="0"/>
        <w:adjustRightInd w:val="0"/>
        <w:snapToGrid/>
        <w:spacing w:line="400" w:lineRule="exact"/>
        <w:textAlignment w:val="auto"/>
        <w:rPr>
          <w:rFonts w:hint="default"/>
          <w:lang w:val="en-US" w:eastAsia="zh-CN"/>
        </w:rPr>
      </w:pPr>
      <w:r>
        <w:rPr>
          <w:rFonts w:hint="eastAsia" w:ascii="宋体" w:hAnsi="宋体" w:cs="Times New Roman"/>
          <w:color w:val="000000" w:themeColor="text1"/>
          <w:lang w:val="en-US" w:eastAsia="zh-CN"/>
          <w14:textFill>
            <w14:solidFill>
              <w14:schemeClr w14:val="tx1"/>
            </w14:solidFill>
          </w14:textFill>
        </w:rPr>
        <w:t xml:space="preserve">  </w:t>
      </w:r>
    </w:p>
    <w:p>
      <w:pPr>
        <w:pStyle w:val="2"/>
        <w:rPr>
          <w:rFonts w:hint="default"/>
          <w:lang w:val="en-US" w:eastAsia="zh-CN"/>
        </w:rPr>
      </w:pPr>
    </w:p>
    <w:p>
      <w:pPr>
        <w:pStyle w:val="2"/>
        <w:rPr>
          <w:rFonts w:hint="default"/>
          <w:lang w:val="en-US" w:eastAsia="zh-CN"/>
        </w:rPr>
      </w:pPr>
      <w:r>
        <w:rPr>
          <w:rFonts w:hint="eastAsia" w:ascii="宋体" w:hAnsi="宋体" w:cs="Times New Roman"/>
          <w:color w:val="000000" w:themeColor="text1"/>
          <w:lang w:val="en-US" w:eastAsia="zh-CN"/>
          <w14:textFill>
            <w14:solidFill>
              <w14:schemeClr w14:val="tx1"/>
            </w14:solidFill>
          </w14:textFill>
        </w:rPr>
        <w:t xml:space="preserve">   </w:t>
      </w: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r>
        <w:rPr>
          <w:rFonts w:hint="default" w:ascii="FangSong_GB2312" w:hAnsi="FangSong_GB2312" w:eastAsia="FangSong_GB2312"/>
          <w:sz w:val="20"/>
          <w:szCs w:val="24"/>
        </w:rPr>
        <w:br w:type="page"/>
      </w:r>
    </w:p>
    <w:p>
      <w:pPr>
        <w:pStyle w:val="3"/>
        <w:pageBreakBefore w:val="0"/>
        <w:kinsoku/>
        <w:wordWrap/>
        <w:overflowPunct/>
        <w:topLinePunct w:val="0"/>
        <w:autoSpaceDE w:val="0"/>
        <w:autoSpaceDN w:val="0"/>
        <w:bidi w:val="0"/>
        <w:adjustRightInd w:val="0"/>
        <w:snapToGrid/>
        <w:spacing w:beforeLines="0" w:afterLines="0" w:line="400" w:lineRule="exact"/>
        <w:textAlignment w:val="auto"/>
        <w:rPr>
          <w:rFonts w:hint="default"/>
          <w:bCs w:val="0"/>
          <w:sz w:val="36"/>
          <w:szCs w:val="36"/>
        </w:rPr>
      </w:pPr>
      <w:r>
        <w:rPr>
          <w:rFonts w:hint="default"/>
          <w:bCs w:val="0"/>
          <w:sz w:val="36"/>
          <w:szCs w:val="36"/>
        </w:rPr>
        <w:t>二、师资与教学条件</w:t>
      </w:r>
    </w:p>
    <w:p>
      <w:pPr>
        <w:pStyle w:val="4"/>
        <w:spacing w:before="0" w:after="0" w:line="400" w:lineRule="exact"/>
        <w:contextualSpacing w:val="0"/>
        <w:jc w:val="left"/>
        <w:rPr>
          <w:rFonts w:ascii="黑体" w:hAnsi="黑体" w:eastAsia="黑体"/>
          <w:b w:val="0"/>
          <w:color w:val="000000"/>
          <w:sz w:val="28"/>
          <w:szCs w:val="28"/>
        </w:rPr>
      </w:pPr>
      <w:r>
        <w:rPr>
          <w:rFonts w:hint="default"/>
          <w:b w:val="0"/>
          <w:bCs/>
          <w:sz w:val="30"/>
          <w:szCs w:val="30"/>
        </w:rPr>
        <w:t>（一）师资队伍</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学校现有专任教师698人、外聘教师316人，外聘教师与专任教师人数之比为0.45:1。专任教师中，“双师型”教师8人，占专任教师的比例为1.15%；具有高级职称的专任教师302人，占专任教师的比例为43%；具有研究生学位（硕士和博士）的专任教师593人，占专任教师的比例为84.96%。</w:t>
      </w:r>
    </w:p>
    <w:p>
      <w:pPr>
        <w:pStyle w:val="5"/>
        <w:bidi w:val="0"/>
        <w:rPr>
          <w:rFonts w:hint="eastAsia" w:ascii="黑体" w:hAnsi="黑体" w:eastAsia="黑体" w:cs="黑体"/>
          <w:b w:val="0"/>
          <w:bCs/>
          <w:sz w:val="28"/>
          <w:szCs w:val="28"/>
        </w:rPr>
      </w:pPr>
      <w:r>
        <w:rPr>
          <w:rFonts w:hint="eastAsia" w:ascii="黑体" w:hAnsi="黑体" w:eastAsia="黑体" w:cs="黑体"/>
          <w:b w:val="0"/>
          <w:bCs/>
          <w:sz w:val="28"/>
          <w:szCs w:val="28"/>
          <w:lang w:val="en-US"/>
        </w:rPr>
        <w:t>1.以“崇德尚艺”为核心，加强师德师风建设</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大力弘扬优秀尊师文化，弘扬新时代师德风范，修订《中国美术学院师德建设实施细则》，制订《中国美术学院师德失范行为处理办法（试行）》。以哲匠之名，树旗帜，立标杆，举办第五届“哲匠奖”颁奖典礼，隆重表彰在研究创作中取得突出成就的六位教师。引领各类人才坚守双重“灵魂工程师”的使命和担当，强化“四有”好老师、“四个领路人”、四个“相统一”，争做艺术教育和文化建设的先锋和标杆。从教师入校的始业教育，到教师退休时的荣休仪式，在全校营造立德树人、尊师重道的氛围。</w:t>
      </w:r>
    </w:p>
    <w:p>
      <w:pPr>
        <w:pStyle w:val="5"/>
        <w:bidi w:val="0"/>
        <w:rPr>
          <w:rFonts w:hint="eastAsia" w:ascii="黑体" w:hAnsi="黑体" w:eastAsia="黑体" w:cs="黑体"/>
          <w:b w:val="0"/>
          <w:bCs/>
          <w:sz w:val="28"/>
          <w:szCs w:val="28"/>
          <w:lang w:val="en-US"/>
        </w:rPr>
      </w:pPr>
      <w:r>
        <w:rPr>
          <w:rFonts w:hint="eastAsia" w:ascii="黑体" w:hAnsi="黑体" w:eastAsia="黑体" w:cs="黑体"/>
          <w:b w:val="0"/>
          <w:bCs/>
          <w:sz w:val="28"/>
          <w:szCs w:val="28"/>
          <w:lang w:val="en-US"/>
        </w:rPr>
        <w:t>2.以“哲匠大奖”为标杆，夯实人才培育体系</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持续打造以“哲匠奖”为标杆的国美人才荣誉体系，凝聚国美学术共同体的精神力量，形成以同道交心为特质的“国美人”的群体品质。2021年招聘80名优秀教师和管理人才充实师资，夯实艺术国家队人才梯队建设。2020-2021学年，我校新增中宣部宣传思想文化青年英才1人，长江学者奖励计划“青年学者”1人，全国巾帼建功标兵1人，浙江省特级专家1人，浙江省宣传思想文化青年英才1人，浙江省“万人计划”人文社科领军人才1人，浙江省“万人计划”青年拔尖人才1人，浙江省“钱江人才计划”C、D类项目择优资助人选1人，浙江省巾帼建功标兵1人。</w:t>
      </w:r>
    </w:p>
    <w:p>
      <w:pPr>
        <w:pStyle w:val="5"/>
        <w:bidi w:val="0"/>
        <w:rPr>
          <w:rFonts w:hint="eastAsia" w:ascii="黑体" w:hAnsi="黑体" w:eastAsia="黑体" w:cs="黑体"/>
          <w:b w:val="0"/>
          <w:bCs/>
          <w:sz w:val="28"/>
          <w:szCs w:val="28"/>
          <w:lang w:val="en-US"/>
        </w:rPr>
      </w:pPr>
      <w:r>
        <w:rPr>
          <w:rFonts w:hint="eastAsia" w:ascii="黑体" w:hAnsi="黑体" w:eastAsia="黑体" w:cs="黑体"/>
          <w:b w:val="0"/>
          <w:bCs/>
          <w:sz w:val="28"/>
          <w:szCs w:val="28"/>
          <w:lang w:val="en-US"/>
        </w:rPr>
        <w:t>3.以“广开贤路”为途径，优化人力资源配置</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坚持服从服务于学校发展战略，坚持开放创新，拓宽引才眼界和视野，依托美院官方英文官网、Facebook（脸谱）、Twitter（推特）、Instagram（图享）等国际化宣传平台，吸引海外高端领军人才、青年才俊来校工作。创新人才政策，以全职聘用、柔性引进、客座教授、博士后、高级访问学者、研究员与创作员等多种形式引才，累计引进尼古拉斯·彭尼（Nicholas Penny）、杰西卡·罗森（Jessica Rawson）、雷德侯（Lothar Ledderose）、司徒立（Sze To Lap）、助川刚、渡边诚等71位国际知名学者和艺术家，拓展学科的国内外影响力。</w:t>
      </w:r>
    </w:p>
    <w:p>
      <w:pPr>
        <w:pStyle w:val="5"/>
        <w:bidi w:val="0"/>
        <w:rPr>
          <w:rFonts w:hint="eastAsia" w:ascii="黑体" w:hAnsi="黑体" w:eastAsia="黑体" w:cs="黑体"/>
          <w:b w:val="0"/>
          <w:bCs/>
          <w:sz w:val="28"/>
          <w:szCs w:val="28"/>
          <w:lang w:val="en-US"/>
        </w:rPr>
      </w:pPr>
      <w:r>
        <w:rPr>
          <w:rFonts w:hint="default" w:ascii="黑体" w:hAnsi="黑体" w:eastAsia="黑体" w:cs="黑体"/>
          <w:b w:val="0"/>
          <w:bCs/>
          <w:sz w:val="28"/>
          <w:szCs w:val="28"/>
          <w:lang w:val="en-US"/>
        </w:rPr>
        <w:t xml:space="preserve"> </w:t>
      </w:r>
      <w:r>
        <w:rPr>
          <w:rFonts w:hint="eastAsia" w:ascii="黑体" w:hAnsi="黑体" w:eastAsia="黑体" w:cs="黑体"/>
          <w:b w:val="0"/>
          <w:bCs/>
          <w:sz w:val="28"/>
          <w:szCs w:val="28"/>
          <w:lang w:val="en-US" w:eastAsia="zh-CN"/>
        </w:rPr>
        <w:t>4.</w:t>
      </w:r>
      <w:r>
        <w:rPr>
          <w:rFonts w:hint="eastAsia" w:ascii="黑体" w:hAnsi="黑体" w:eastAsia="黑体" w:cs="黑体"/>
          <w:b w:val="0"/>
          <w:bCs/>
          <w:sz w:val="28"/>
          <w:szCs w:val="28"/>
          <w:lang w:val="en-US"/>
        </w:rPr>
        <w:t>以“优化机制”为抓手，激发人才内生动力</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坚持“学科人事、人才人事”理念，围绕人事制度改革主线，以体制机制改革作为突破口，规范管理，统筹推进人、财、物等改革长效机制，修订完成《中国美术学院“哲匠奖”评选管理办法》《中国美术学院教职工考勤及请假管理规定》《中国美术学院教职工年度考核办法》《中国美术学院教职工退休管理办法》等</w:t>
      </w:r>
      <w:r>
        <w:rPr>
          <w:rFonts w:hint="default" w:ascii="宋体" w:hAnsi="宋体" w:eastAsia="宋体" w:cs="Times New Roman"/>
          <w:color w:val="000000" w:themeColor="text1"/>
          <w:lang w:val="en-US" w:eastAsia="zh-CN"/>
          <w14:textFill>
            <w14:solidFill>
              <w14:schemeClr w14:val="tx1"/>
            </w14:solidFill>
          </w14:textFill>
        </w:rPr>
        <w:t>9</w:t>
      </w:r>
      <w:r>
        <w:rPr>
          <w:rFonts w:hint="eastAsia" w:ascii="宋体" w:hAnsi="宋体" w:eastAsia="宋体" w:cs="Times New Roman"/>
          <w:color w:val="000000" w:themeColor="text1"/>
          <w:lang w:val="en-US" w:eastAsia="zh-CN"/>
          <w14:textFill>
            <w14:solidFill>
              <w14:schemeClr w14:val="tx1"/>
            </w14:solidFill>
          </w14:textFill>
        </w:rPr>
        <w:t>项规章制度，积极推进《中国美术学院“领航人才支持计划”实施办法》《中国美术学院关于引进人才的若干规定》等</w:t>
      </w:r>
      <w:r>
        <w:rPr>
          <w:rFonts w:hint="default" w:ascii="宋体" w:hAnsi="宋体" w:eastAsia="宋体" w:cs="Times New Roman"/>
          <w:color w:val="000000" w:themeColor="text1"/>
          <w:lang w:val="en-US" w:eastAsia="zh-CN"/>
          <w14:textFill>
            <w14:solidFill>
              <w14:schemeClr w14:val="tx1"/>
            </w14:solidFill>
          </w14:textFill>
        </w:rPr>
        <w:t>7</w:t>
      </w:r>
      <w:r>
        <w:rPr>
          <w:rFonts w:hint="eastAsia" w:ascii="宋体" w:hAnsi="宋体" w:eastAsia="宋体" w:cs="Times New Roman"/>
          <w:color w:val="000000" w:themeColor="text1"/>
          <w:lang w:val="en-US" w:eastAsia="zh-CN"/>
          <w14:textFill>
            <w14:solidFill>
              <w14:schemeClr w14:val="tx1"/>
            </w14:solidFill>
          </w14:textFill>
        </w:rPr>
        <w:t>项规章制度修订工作。</w:t>
      </w:r>
    </w:p>
    <w:p>
      <w:pPr>
        <w:pStyle w:val="5"/>
        <w:bidi w:val="0"/>
        <w:rPr>
          <w:rFonts w:hint="eastAsia" w:ascii="黑体" w:hAnsi="黑体" w:eastAsia="黑体" w:cs="黑体"/>
          <w:b w:val="0"/>
          <w:bCs/>
          <w:sz w:val="28"/>
          <w:szCs w:val="28"/>
          <w:lang w:val="en-US"/>
        </w:rPr>
      </w:pPr>
      <w:r>
        <w:rPr>
          <w:rFonts w:hint="eastAsia" w:ascii="黑体" w:hAnsi="黑体" w:eastAsia="黑体" w:cs="黑体"/>
          <w:b w:val="0"/>
          <w:bCs/>
          <w:sz w:val="28"/>
          <w:szCs w:val="28"/>
          <w:lang w:val="en-US"/>
        </w:rPr>
        <w:t>5.以“最多跑一次”为契机，提高管理服务效能</w:t>
      </w:r>
    </w:p>
    <w:p>
      <w:pPr>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实施“最多跑一次”改革“一把手工程”，不断优化服务流程，提升人事信息化服务水平，职称评审、人才项目申报、出国（境）审批、教职工请假、考勤申报等多个项目实现网上办理，有效推动了工作理念创新、工作方法改进，切实增强工作责任意识，提高工作效率。推出教授个人主页空间（代表作品展陈），开设高级职称教师网上宣传专栏。</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（二）本科主讲教师情况</w:t>
      </w:r>
    </w:p>
    <w:p>
      <w:pPr>
        <w:pageBreakBefore w:val="0"/>
        <w:kinsoku/>
        <w:wordWrap/>
        <w:overflowPunct/>
        <w:topLinePunct w:val="0"/>
        <w:autoSpaceDE w:val="0"/>
        <w:autoSpaceDN w:val="0"/>
        <w:bidi w:val="0"/>
        <w:adjustRightInd w:val="0"/>
        <w:snapToGrid/>
        <w:spacing w:before="200" w:beforeLines="0" w:afterLines="0" w:line="400" w:lineRule="exact"/>
        <w:ind w:firstLine="480" w:firstLineChars="200"/>
        <w:textAlignment w:val="auto"/>
        <w:rPr>
          <w:rFonts w:hint="default" w:ascii="FangSong_GB2312" w:hAnsi="FangSong_GB2312" w:eastAsia="FangSong_GB2312"/>
          <w:color w:val="auto"/>
          <w:sz w:val="24"/>
          <w:szCs w:val="24"/>
        </w:rPr>
      </w:pPr>
      <w:r>
        <w:rPr>
          <w:rFonts w:hint="default" w:ascii="宋体" w:hAnsi="宋体" w:eastAsia="宋体" w:cs="Times New Roman"/>
          <w:color w:val="auto"/>
          <w:lang w:val="en-US" w:eastAsia="zh-CN"/>
        </w:rPr>
        <w:t>本学年高级职称教师承担的课程门数为837，占总课程门数的58.29%；课程门次数为1,345，占开课总门次的43.58%。正高级职称教师承担的课程门数为291，占总课程门数的20.26%；课程门次数为394，占开课总门次的12.77%。其中教授职称教师承担的课程门数为275，占总课程门数的19.15%；课程门次数为375，占开课总门次的12.15%。副高级承担的课程门数为641，占总课程门数的44.64%；课程门次数为1,020，占开课总门次的33.05%。其中副教授职称教师承担的课程门数为623，占总课程门数的43.38%；课程门次数为994，占开课总门次的32.21%。承担本科教学的具有教授职称的教师有85人，以我校具有教授职称教师103人计，主讲本科课程的教授比例为82.52%。我校有国家级、省级教学名师3人，本学年主讲本科课程的国家级、省级教学名师2人，占比为66.67%。</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（三）教学经费投入情况</w:t>
      </w:r>
    </w:p>
    <w:p>
      <w:pPr>
        <w:pageBreakBefore w:val="0"/>
        <w:kinsoku/>
        <w:wordWrap/>
        <w:overflowPunct/>
        <w:topLinePunct w:val="0"/>
        <w:autoSpaceDE w:val="0"/>
        <w:autoSpaceDN w:val="0"/>
        <w:bidi w:val="0"/>
        <w:adjustRightInd w:val="0"/>
        <w:snapToGrid/>
        <w:spacing w:beforeLines="0" w:afterLines="0" w:line="40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2020年</w:t>
      </w:r>
      <w:r>
        <w:rPr>
          <w:rFonts w:hint="eastAsia" w:ascii="宋体" w:hAnsi="宋体" w:cs="Times New Roman"/>
          <w:color w:val="000000" w:themeColor="text1"/>
          <w:lang w:val="en-US" w:eastAsia="zh-CN"/>
          <w14:textFill>
            <w14:solidFill>
              <w14:schemeClr w14:val="tx1"/>
            </w14:solidFill>
          </w14:textFill>
        </w:rPr>
        <w:t>，</w:t>
      </w:r>
      <w:r>
        <w:rPr>
          <w:rFonts w:hint="default" w:ascii="宋体" w:hAnsi="宋体" w:eastAsia="宋体" w:cs="Times New Roman"/>
          <w:color w:val="000000" w:themeColor="text1"/>
          <w:lang w:val="en-US" w:eastAsia="zh-CN"/>
          <w14:textFill>
            <w14:solidFill>
              <w14:schemeClr w14:val="tx1"/>
            </w14:solidFill>
          </w14:textFill>
        </w:rPr>
        <w:t>教学日常运行支出为14,663.16万元，本科实验经费支出为640.51万元，本科实习经费支出为323.92万元。生均教学日常运行支出为20174.96元，生均本科实验经费为881.27元，生均实习经费为445.68元。近两年生均教学日常运行支出、生均实验经费、生均实习经费详见图7。</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p>
    <w:p>
      <w:pPr>
        <w:pageBreakBefore w:val="0"/>
        <w:kinsoku/>
        <w:wordWrap/>
        <w:overflowPunct/>
        <w:topLinePunct w:val="0"/>
        <w:autoSpaceDE w:val="0"/>
        <w:autoSpaceDN w:val="0"/>
        <w:bidi w:val="0"/>
        <w:adjustRightInd w:val="0"/>
        <w:snapToGrid/>
        <w:spacing w:beforeLines="0" w:afterLines="0" w:line="40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（四）教学设施应用情况</w:t>
      </w:r>
    </w:p>
    <w:p>
      <w:pPr>
        <w:pStyle w:val="5"/>
        <w:pageBreakBefore w:val="0"/>
        <w:kinsoku/>
        <w:wordWrap/>
        <w:overflowPunct/>
        <w:topLinePunct w:val="0"/>
        <w:autoSpaceDE w:val="0"/>
        <w:autoSpaceDN w:val="0"/>
        <w:bidi w:val="0"/>
        <w:adjustRightInd w:val="0"/>
        <w:snapToGrid/>
        <w:spacing w:beforeLines="0" w:afterLines="0" w:line="400" w:lineRule="exact"/>
        <w:textAlignment w:val="auto"/>
        <w:rPr>
          <w:rFonts w:hint="eastAsia" w:ascii="黑体" w:hAnsi="黑体" w:eastAsia="黑体" w:cs="黑体"/>
          <w:b w:val="0"/>
          <w:bCs/>
          <w:sz w:val="28"/>
          <w:szCs w:val="24"/>
        </w:rPr>
      </w:pPr>
      <w:r>
        <w:rPr>
          <w:rFonts w:hint="eastAsia" w:ascii="黑体" w:hAnsi="黑体" w:eastAsia="黑体" w:cs="黑体"/>
          <w:b w:val="0"/>
          <w:bCs/>
          <w:sz w:val="28"/>
          <w:szCs w:val="24"/>
        </w:rPr>
        <w:t>1.教学用房</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根据2021年统计，学校总占地面积84.523万 m²，产权占地面积为84.523万 m²，学校总建筑面积为39.146万 m²。</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学校现有教学行政用房面积（教学科研及辅助用房+行政办公用房）共279,122.47m²，其中教室面积129,823.76m²（含智慧教室面积1,165.98），实验室及实习场所面积69,003.96m²。拥有体育馆面积8,633.97m²。拥有运动场面积48,591m²。</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按全日制在校生9,859算，生均学校占地面积为85.73（m²/生），生均建筑面积为39.71（m²/生</w:t>
      </w:r>
      <w:r>
        <w:rPr>
          <w:rFonts w:hint="eastAsia" w:ascii="宋体" w:hAnsi="宋体" w:cs="Times New Roman"/>
          <w:color w:val="000000" w:themeColor="text1"/>
          <w:lang w:val="en-US" w:eastAsia="zh-CN"/>
          <w14:textFill>
            <w14:solidFill>
              <w14:schemeClr w14:val="tx1"/>
            </w14:solidFill>
          </w14:textFill>
        </w:rPr>
        <w:t>）</w:t>
      </w:r>
      <w:r>
        <w:rPr>
          <w:rFonts w:hint="default" w:ascii="宋体" w:hAnsi="宋体" w:eastAsia="宋体" w:cs="Times New Roman"/>
          <w:color w:val="000000" w:themeColor="text1"/>
          <w:lang w:val="en-US" w:eastAsia="zh-CN"/>
          <w14:textFill>
            <w14:solidFill>
              <w14:schemeClr w14:val="tx1"/>
            </w14:solidFill>
          </w14:textFill>
        </w:rPr>
        <w:t>，生均教学行政用房面积为28.31（m²/生），生均实验、实习场所面积7（m²/生），生均体育馆面积0.88（m²/生），生均运动场面积4.93（m²/生）。详见表5。</w:t>
      </w:r>
    </w:p>
    <w:p>
      <w:pPr>
        <w:pStyle w:val="5"/>
        <w:pageBreakBefore w:val="0"/>
        <w:kinsoku/>
        <w:wordWrap/>
        <w:overflowPunct/>
        <w:topLinePunct w:val="0"/>
        <w:autoSpaceDE w:val="0"/>
        <w:autoSpaceDN w:val="0"/>
        <w:bidi w:val="0"/>
        <w:adjustRightInd w:val="0"/>
        <w:snapToGrid/>
        <w:spacing w:beforeLines="0" w:afterLines="0" w:line="400" w:lineRule="exact"/>
        <w:textAlignment w:val="auto"/>
        <w:rPr>
          <w:rFonts w:hint="eastAsia" w:ascii="黑体" w:hAnsi="黑体" w:eastAsia="黑体" w:cs="黑体"/>
          <w:b w:val="0"/>
          <w:bCs/>
          <w:sz w:val="28"/>
          <w:szCs w:val="24"/>
        </w:rPr>
      </w:pPr>
      <w:r>
        <w:rPr>
          <w:rFonts w:hint="eastAsia" w:ascii="黑体" w:hAnsi="黑体" w:eastAsia="黑体" w:cs="黑体"/>
          <w:b w:val="0"/>
          <w:bCs/>
          <w:sz w:val="28"/>
          <w:szCs w:val="24"/>
        </w:rPr>
        <w:t>2.教学科研仪器设备与教学实验室</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学校现有教学、科研仪器设备资产总值4.692亿元，生均教学科研仪器设备值4.02万元。当年新增教学科研仪器设备值7,240.53万元，新增值达到教学科研仪器设备总值的18.25%。</w:t>
      </w:r>
      <w:r>
        <w:rPr>
          <w:rFonts w:hint="eastAsia" w:ascii="宋体" w:hAnsi="宋体" w:cs="Times New Roman"/>
          <w:color w:val="000000" w:themeColor="text1"/>
          <w:lang w:val="en-US" w:eastAsia="zh-CN"/>
          <w14:textFill>
            <w14:solidFill>
              <w14:schemeClr w14:val="tx1"/>
            </w14:solidFill>
          </w14:textFill>
        </w:rPr>
        <w:t>现</w:t>
      </w:r>
      <w:r>
        <w:rPr>
          <w:rFonts w:hint="default" w:ascii="宋体" w:hAnsi="宋体" w:eastAsia="宋体" w:cs="Times New Roman"/>
          <w:color w:val="000000" w:themeColor="text1"/>
          <w:lang w:val="en-US" w:eastAsia="zh-CN"/>
          <w14:textFill>
            <w14:solidFill>
              <w14:schemeClr w14:val="tx1"/>
            </w14:solidFill>
          </w14:textFill>
        </w:rPr>
        <w:t>有国家级实验教学中心</w:t>
      </w:r>
      <w:r>
        <w:rPr>
          <w:rFonts w:hint="eastAsia" w:ascii="宋体" w:hAnsi="宋体" w:eastAsia="宋体" w:cs="Times New Roman"/>
          <w:color w:val="000000" w:themeColor="text1"/>
          <w:lang w:val="en-US" w:eastAsia="zh-CN"/>
          <w14:textFill>
            <w14:solidFill>
              <w14:schemeClr w14:val="tx1"/>
            </w14:solidFill>
          </w14:textFill>
        </w:rPr>
        <w:t>2</w:t>
      </w:r>
      <w:r>
        <w:rPr>
          <w:rFonts w:hint="default" w:ascii="宋体" w:hAnsi="宋体" w:eastAsia="宋体" w:cs="Times New Roman"/>
          <w:color w:val="000000" w:themeColor="text1"/>
          <w:lang w:val="en-US" w:eastAsia="zh-CN"/>
          <w14:textFill>
            <w14:solidFill>
              <w14:schemeClr w14:val="tx1"/>
            </w14:solidFill>
          </w14:textFill>
        </w:rPr>
        <w:t>个，省部级实验教学中心</w:t>
      </w:r>
      <w:r>
        <w:rPr>
          <w:rFonts w:hint="eastAsia" w:ascii="宋体" w:hAnsi="宋体" w:eastAsia="宋体" w:cs="Times New Roman"/>
          <w:color w:val="000000" w:themeColor="text1"/>
          <w:lang w:val="en-US" w:eastAsia="zh-CN"/>
          <w14:textFill>
            <w14:solidFill>
              <w14:schemeClr w14:val="tx1"/>
            </w14:solidFill>
          </w14:textFill>
        </w:rPr>
        <w:t>8</w:t>
      </w:r>
      <w:r>
        <w:rPr>
          <w:rFonts w:hint="default" w:ascii="宋体" w:hAnsi="宋体" w:eastAsia="宋体" w:cs="Times New Roman"/>
          <w:color w:val="000000" w:themeColor="text1"/>
          <w:lang w:val="en-US" w:eastAsia="zh-CN"/>
          <w14:textFill>
            <w14:solidFill>
              <w14:schemeClr w14:val="tx1"/>
            </w14:solidFill>
          </w14:textFill>
        </w:rPr>
        <w:t>个，省部级虚拟仿真实验教学项目40个。</w:t>
      </w:r>
    </w:p>
    <w:p>
      <w:pPr>
        <w:pageBreakBefore w:val="0"/>
        <w:kinsoku/>
        <w:wordWrap/>
        <w:overflowPunct/>
        <w:topLinePunct w:val="0"/>
        <w:autoSpaceDE w:val="0"/>
        <w:autoSpaceDN w:val="0"/>
        <w:bidi w:val="0"/>
        <w:adjustRightInd w:val="0"/>
        <w:snapToGrid/>
        <w:spacing w:beforeLines="0" w:afterLines="0" w:line="400" w:lineRule="exact"/>
        <w:ind w:firstLine="480" w:firstLineChars="2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本科教学实验仪器设备9,693台（套），合计总值1.77亿元，其中单价10万元以上的实验仪器设备237台（套），总值7,176.82万元，按本科在校生7,268人计算，生均实验仪器设备值24,341.87元。</w:t>
      </w:r>
    </w:p>
    <w:p>
      <w:pPr>
        <w:pStyle w:val="5"/>
        <w:pageBreakBefore w:val="0"/>
        <w:kinsoku/>
        <w:wordWrap/>
        <w:overflowPunct/>
        <w:topLinePunct w:val="0"/>
        <w:autoSpaceDE w:val="0"/>
        <w:autoSpaceDN w:val="0"/>
        <w:bidi w:val="0"/>
        <w:adjustRightInd w:val="0"/>
        <w:snapToGrid/>
        <w:spacing w:beforeLines="0" w:afterLines="0" w:line="400" w:lineRule="exact"/>
        <w:textAlignment w:val="auto"/>
        <w:rPr>
          <w:rFonts w:hint="eastAsia" w:ascii="黑体" w:hAnsi="黑体" w:eastAsia="黑体" w:cs="黑体"/>
          <w:b w:val="0"/>
          <w:bCs/>
          <w:sz w:val="28"/>
          <w:szCs w:val="24"/>
        </w:rPr>
      </w:pPr>
      <w:r>
        <w:rPr>
          <w:rFonts w:hint="eastAsia" w:ascii="黑体" w:hAnsi="黑体" w:eastAsia="黑体" w:cs="黑体"/>
          <w:b w:val="0"/>
          <w:bCs/>
          <w:sz w:val="28"/>
          <w:szCs w:val="24"/>
        </w:rPr>
        <w:t>3.图书馆及图书资源</w:t>
      </w:r>
    </w:p>
    <w:p>
      <w:pPr>
        <w:pageBreakBefore w:val="0"/>
        <w:kinsoku/>
        <w:wordWrap/>
        <w:overflowPunct/>
        <w:topLinePunct w:val="0"/>
        <w:autoSpaceDE w:val="0"/>
        <w:autoSpaceDN w:val="0"/>
        <w:bidi w:val="0"/>
        <w:adjustRightInd w:val="0"/>
        <w:snapToGrid/>
        <w:spacing w:line="400" w:lineRule="exact"/>
        <w:ind w:firstLine="400"/>
        <w:textAlignment w:val="auto"/>
        <w:rPr>
          <w:rFonts w:ascii="宋体"/>
          <w:color w:val="000000" w:themeColor="text1"/>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截至2021年9月底，学校拥有图书馆2个，图书馆总面积达到17,185.19m²，阅览室座位数1,311个。图书馆拥有纸质图书</w:t>
      </w:r>
      <w:r>
        <w:rPr>
          <w:rFonts w:hint="eastAsia" w:ascii="宋体" w:hAnsi="宋体" w:eastAsia="宋体" w:cs="Times New Roman"/>
          <w:color w:val="000000" w:themeColor="text1"/>
          <w:lang w:val="en-US" w:eastAsia="zh-CN"/>
          <w14:textFill>
            <w14:solidFill>
              <w14:schemeClr w14:val="tx1"/>
            </w14:solidFill>
          </w14:textFill>
        </w:rPr>
        <w:t>104.42</w:t>
      </w:r>
      <w:r>
        <w:rPr>
          <w:rFonts w:hint="default" w:ascii="宋体" w:hAnsi="宋体" w:eastAsia="宋体" w:cs="Times New Roman"/>
          <w:color w:val="000000" w:themeColor="text1"/>
          <w:lang w:val="en-US" w:eastAsia="zh-CN"/>
          <w14:textFill>
            <w14:solidFill>
              <w14:schemeClr w14:val="tx1"/>
            </w14:solidFill>
          </w14:textFill>
        </w:rPr>
        <w:t>万册，当年新增8,754册</w:t>
      </w:r>
      <w:r>
        <w:rPr>
          <w:rFonts w:hint="eastAsia" w:ascii="宋体" w:hAnsi="宋体" w:cs="Times New Roman"/>
          <w:color w:val="000000" w:themeColor="text1"/>
          <w:lang w:val="en-US" w:eastAsia="zh-CN"/>
          <w14:textFill>
            <w14:solidFill>
              <w14:schemeClr w14:val="tx1"/>
            </w14:solidFill>
          </w14:textFill>
        </w:rPr>
        <w:t>，生均图书87.39册。</w:t>
      </w:r>
      <w:r>
        <w:rPr>
          <w:rFonts w:hint="default" w:ascii="宋体" w:hAnsi="宋体" w:eastAsia="宋体" w:cs="Times New Roman"/>
          <w:color w:val="000000" w:themeColor="text1"/>
          <w:lang w:val="en-US" w:eastAsia="zh-CN"/>
          <w14:textFill>
            <w14:solidFill>
              <w14:schemeClr w14:val="tx1"/>
            </w14:solidFill>
          </w14:textFill>
        </w:rPr>
        <w:t>图书馆拥</w:t>
      </w:r>
      <w:r>
        <w:rPr>
          <w:rFonts w:hint="eastAsia" w:ascii="宋体" w:hAnsi="宋体" w:eastAsia="宋体" w:cs="Times New Roman"/>
          <w:color w:val="000000" w:themeColor="text1"/>
          <w:lang w:val="en-US" w:eastAsia="zh-CN"/>
          <w14:textFill>
            <w14:solidFill>
              <w14:schemeClr w14:val="tx1"/>
            </w14:solidFill>
          </w14:textFill>
        </w:rPr>
        <w:t>有</w:t>
      </w:r>
      <w:r>
        <w:rPr>
          <w:rFonts w:hint="default" w:ascii="宋体" w:hAnsi="宋体" w:eastAsia="宋体" w:cs="Times New Roman"/>
          <w:color w:val="000000" w:themeColor="text1"/>
          <w:lang w:val="en-US" w:eastAsia="zh-CN"/>
          <w14:textFill>
            <w14:solidFill>
              <w14:schemeClr w14:val="tx1"/>
            </w14:solidFill>
          </w14:textFill>
        </w:rPr>
        <w:t>电子期刊28.953万册，学位论文177.793万册，音视频10,140小时。2020年图书流通量量达到2.751万本次，电子资源访问量268.608万次，当年电子资源下载量71.603万篇次。</w:t>
      </w:r>
      <w:r>
        <w:rPr>
          <w:rFonts w:hint="eastAsia" w:ascii="宋体" w:hAnsi="宋体"/>
          <w:color w:val="000000" w:themeColor="text1"/>
          <w14:textFill>
            <w14:solidFill>
              <w14:schemeClr w14:val="tx1"/>
            </w14:solidFill>
          </w14:textFill>
        </w:rPr>
        <w:t>图书馆已购数字资源包括“艺术与人文引文索引”（</w:t>
      </w:r>
      <w:r>
        <w:rPr>
          <w:rFonts w:ascii="宋体" w:hAnsi="宋体"/>
          <w:color w:val="000000" w:themeColor="text1"/>
          <w14:textFill>
            <w14:solidFill>
              <w14:schemeClr w14:val="tx1"/>
            </w14:solidFill>
          </w14:textFill>
        </w:rPr>
        <w:t>AHCI</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Jstor</w:t>
      </w:r>
      <w:r>
        <w:rPr>
          <w:rFonts w:hint="eastAsia" w:ascii="宋体" w:hAnsi="宋体"/>
          <w:color w:val="000000" w:themeColor="text1"/>
          <w14:textFill>
            <w14:solidFill>
              <w14:schemeClr w14:val="tx1"/>
            </w14:solidFill>
          </w14:textFill>
        </w:rPr>
        <w:t>学术期刊资源库</w:t>
      </w:r>
      <w:r>
        <w:rPr>
          <w:rFonts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牛津格罗夫艺术在线以及中国知网</w:t>
      </w:r>
      <w:r>
        <w:rPr>
          <w:rFonts w:ascii="宋体" w:hAnsi="宋体"/>
          <w:color w:val="000000" w:themeColor="text1"/>
          <w14:textFill>
            <w14:solidFill>
              <w14:schemeClr w14:val="tx1"/>
            </w14:solidFill>
          </w14:textFill>
        </w:rPr>
        <w:t>CNKI</w:t>
      </w:r>
      <w:r>
        <w:rPr>
          <w:rFonts w:hint="eastAsia" w:ascii="宋体" w:hAnsi="宋体"/>
          <w:color w:val="000000" w:themeColor="text1"/>
          <w14:textFill>
            <w14:solidFill>
              <w14:schemeClr w14:val="tx1"/>
            </w14:solidFill>
          </w14:textFill>
        </w:rPr>
        <w:t>等十多个中外文数字资源。馆藏特色数字资源包括高居翰数字图书馆、美术作品资源库、皮影数字博物馆等自建数据库。</w:t>
      </w:r>
    </w:p>
    <w:p>
      <w:pPr>
        <w:pageBreakBefore w:val="0"/>
        <w:kinsoku/>
        <w:wordWrap/>
        <w:overflowPunct/>
        <w:topLinePunct w:val="0"/>
        <w:autoSpaceDE w:val="0"/>
        <w:autoSpaceDN w:val="0"/>
        <w:bidi w:val="0"/>
        <w:adjustRightInd w:val="0"/>
        <w:snapToGrid/>
        <w:spacing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继续大力</w:t>
      </w:r>
      <w:r>
        <w:rPr>
          <w:rFonts w:hint="eastAsia" w:ascii="宋体" w:hAnsi="宋体"/>
          <w:color w:val="000000" w:themeColor="text1"/>
          <w14:textFill>
            <w14:solidFill>
              <w14:schemeClr w14:val="tx1"/>
            </w14:solidFill>
          </w14:textFill>
        </w:rPr>
        <w:t>推动优质教学资源数字化，打造“云上国美”教学资源库。目前，已完成</w:t>
      </w:r>
      <w:r>
        <w:rPr>
          <w:rFonts w:ascii="宋体" w:hAnsi="宋体"/>
          <w:color w:val="000000" w:themeColor="text1"/>
          <w14:textFill>
            <w14:solidFill>
              <w14:schemeClr w14:val="tx1"/>
            </w14:solidFill>
          </w14:textFill>
        </w:rPr>
        <w:t>1600</w:t>
      </w:r>
      <w:r>
        <w:rPr>
          <w:rFonts w:hint="eastAsia" w:ascii="宋体" w:hAnsi="宋体"/>
          <w:color w:val="000000" w:themeColor="text1"/>
          <w14:textFill>
            <w14:solidFill>
              <w14:schemeClr w14:val="tx1"/>
            </w14:solidFill>
          </w14:textFill>
        </w:rPr>
        <w:t>多名艺术家</w:t>
      </w:r>
      <w:r>
        <w:rPr>
          <w:rFonts w:ascii="宋体" w:hAnsi="宋体"/>
          <w:color w:val="000000" w:themeColor="text1"/>
          <w14:textFill>
            <w14:solidFill>
              <w14:schemeClr w14:val="tx1"/>
            </w14:solidFill>
          </w14:textFill>
        </w:rPr>
        <w:t>8000</w:t>
      </w:r>
      <w:r>
        <w:rPr>
          <w:rFonts w:hint="eastAsia" w:ascii="宋体" w:hAnsi="宋体"/>
          <w:color w:val="000000" w:themeColor="text1"/>
          <w14:textFill>
            <w14:solidFill>
              <w14:schemeClr w14:val="tx1"/>
            </w14:solidFill>
          </w14:textFill>
        </w:rPr>
        <w:t>余件作品的数字化入库工作，后续将持续以二级学院和美术馆群数字资源为基础，按照艺术资源库的资源采集标准，完善教学数字资源库的建设。学校和各二级学院举办的各类大型学术活动、展览、学生毕业作品等，均全面进行数字化采集，并通过“云上国美”展示端实现展示并应用于日常教学。</w:t>
      </w:r>
    </w:p>
    <w:p>
      <w:pPr>
        <w:pStyle w:val="2"/>
        <w:pageBreakBefore w:val="0"/>
        <w:kinsoku/>
        <w:wordWrap/>
        <w:overflowPunct/>
        <w:topLinePunct w:val="0"/>
        <w:autoSpaceDE w:val="0"/>
        <w:autoSpaceDN w:val="0"/>
        <w:bidi w:val="0"/>
        <w:adjustRightInd w:val="0"/>
        <w:snapToGrid/>
        <w:spacing w:line="400" w:lineRule="exact"/>
        <w:textAlignment w:val="auto"/>
        <w:rPr>
          <w:rFonts w:hint="default"/>
          <w:lang w:val="en-US"/>
        </w:rPr>
      </w:pPr>
      <w:r>
        <w:rPr>
          <w:rFonts w:hint="eastAsia" w:ascii="宋体" w:hAnsi="宋体" w:cs="Times New Roman"/>
          <w:color w:val="000000" w:themeColor="text1"/>
          <w:lang w:val="en-US" w:eastAsia="zh-CN"/>
          <w14:textFill>
            <w14:solidFill>
              <w14:schemeClr w14:val="tx1"/>
            </w14:solidFill>
          </w14:textFill>
        </w:rPr>
        <w:t xml:space="preserve">  </w:t>
      </w: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r>
        <w:rPr>
          <w:rFonts w:hint="default" w:ascii="FangSong_GB2312" w:hAnsi="FangSong_GB2312" w:eastAsia="FangSong_GB2312"/>
          <w:sz w:val="20"/>
          <w:szCs w:val="24"/>
        </w:rPr>
        <w:br w:type="page"/>
      </w:r>
    </w:p>
    <w:p>
      <w:pPr>
        <w:pStyle w:val="3"/>
        <w:pageBreakBefore w:val="0"/>
        <w:kinsoku/>
        <w:wordWrap/>
        <w:overflowPunct/>
        <w:topLinePunct w:val="0"/>
        <w:autoSpaceDE w:val="0"/>
        <w:autoSpaceDN w:val="0"/>
        <w:bidi w:val="0"/>
        <w:adjustRightInd w:val="0"/>
        <w:snapToGrid/>
        <w:spacing w:beforeLines="0" w:afterLines="0" w:line="400" w:lineRule="exact"/>
        <w:textAlignment w:val="auto"/>
        <w:rPr>
          <w:rFonts w:hint="default"/>
          <w:b/>
          <w:bCs w:val="0"/>
          <w:sz w:val="36"/>
          <w:szCs w:val="36"/>
        </w:rPr>
      </w:pPr>
      <w:r>
        <w:rPr>
          <w:rFonts w:hint="default"/>
          <w:bCs w:val="0"/>
          <w:sz w:val="36"/>
          <w:szCs w:val="36"/>
        </w:rPr>
        <w:t>三、教学建设与改革</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color w:val="auto"/>
          <w:sz w:val="30"/>
          <w:szCs w:val="30"/>
        </w:rPr>
      </w:pPr>
      <w:r>
        <w:rPr>
          <w:rFonts w:hint="default"/>
          <w:b w:val="0"/>
          <w:bCs/>
          <w:color w:val="auto"/>
          <w:sz w:val="30"/>
          <w:szCs w:val="30"/>
        </w:rPr>
        <w:t>（一）专业建设</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目前我校共有本科专业</w:t>
      </w:r>
      <w:r>
        <w:rPr>
          <w:rFonts w:ascii="宋体" w:hAnsi="宋体"/>
          <w:color w:val="000000" w:themeColor="text1"/>
          <w14:textFill>
            <w14:solidFill>
              <w14:schemeClr w14:val="tx1"/>
            </w14:solidFill>
          </w14:textFill>
        </w:rPr>
        <w:t>29</w:t>
      </w:r>
      <w:r>
        <w:rPr>
          <w:rFonts w:hint="eastAsia" w:ascii="宋体" w:hAnsi="宋体"/>
          <w:color w:val="000000" w:themeColor="text1"/>
          <w14:textFill>
            <w14:solidFill>
              <w14:schemeClr w14:val="tx1"/>
            </w14:solidFill>
          </w14:textFill>
        </w:rPr>
        <w:t>个。覆盖艺术学门类下的艺术学理论、美术学、设计学、戏剧与影视学</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个专业大类。在工学门类下有三个专业：工业设计、建筑学、</w:t>
      </w:r>
      <w:r>
        <w:rPr>
          <w:rFonts w:hint="eastAsia" w:ascii="宋体" w:hAnsi="宋体"/>
          <w:color w:val="000000" w:themeColor="text1"/>
          <w:lang w:val="en-US" w:eastAsia="zh-CN"/>
          <w14:textFill>
            <w14:solidFill>
              <w14:schemeClr w14:val="tx1"/>
            </w14:solidFill>
          </w14:textFill>
        </w:rPr>
        <w:t>风景园林</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本学年新增设立</w:t>
      </w:r>
      <w:r>
        <w:rPr>
          <w:rFonts w:hint="eastAsia" w:ascii="宋体" w:hAnsi="宋体"/>
          <w:color w:val="000000" w:themeColor="text1"/>
          <w14:textFill>
            <w14:solidFill>
              <w14:schemeClr w14:val="tx1"/>
            </w14:solidFill>
          </w14:textFill>
        </w:rPr>
        <w:t>纤维艺术</w:t>
      </w:r>
      <w:r>
        <w:rPr>
          <w:rFonts w:hint="eastAsia" w:ascii="宋体" w:hAnsi="宋体"/>
          <w:color w:val="000000" w:themeColor="text1"/>
          <w:lang w:val="en-US" w:eastAsia="zh-CN"/>
          <w14:textFill>
            <w14:solidFill>
              <w14:schemeClr w14:val="tx1"/>
            </w14:solidFill>
          </w14:textFill>
        </w:rPr>
        <w:t>专业。</w:t>
      </w:r>
      <w:r>
        <w:rPr>
          <w:rFonts w:hint="eastAsia" w:ascii="宋体" w:hAnsi="宋体"/>
          <w:color w:val="000000" w:themeColor="text1"/>
          <w:lang w:eastAsia="zh-CN"/>
          <w14:textFill>
            <w14:solidFill>
              <w14:schemeClr w14:val="tx1"/>
            </w14:solidFill>
          </w14:textFill>
        </w:rPr>
        <w:t>我校现有国家级一流专业</w:t>
      </w:r>
      <w:r>
        <w:rPr>
          <w:rFonts w:hint="eastAsia" w:ascii="宋体" w:hAnsi="宋体"/>
          <w:color w:val="000000" w:themeColor="text1"/>
          <w:lang w:val="en-US" w:eastAsia="zh-CN"/>
          <w14:textFill>
            <w14:solidFill>
              <w14:schemeClr w14:val="tx1"/>
            </w14:solidFill>
          </w14:textFill>
        </w:rPr>
        <w:t>20个，省级一流专业7个，国家级、省级一流专业数量占比93.1%，位居全国艺术高校之首。</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color w:val="auto"/>
          <w:sz w:val="30"/>
          <w:szCs w:val="30"/>
        </w:rPr>
      </w:pPr>
      <w:r>
        <w:rPr>
          <w:rFonts w:hint="default"/>
          <w:b w:val="0"/>
          <w:bCs/>
          <w:color w:val="auto"/>
          <w:sz w:val="30"/>
          <w:szCs w:val="30"/>
        </w:rPr>
        <w:t>（二）课程建设</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本学年，学校共开设本科生公共必修课、公共选修课、专业课共1,436门、3,086门次。</w:t>
      </w:r>
      <w:r>
        <w:rPr>
          <w:rFonts w:hint="eastAsia" w:ascii="宋体" w:hAnsi="宋体"/>
          <w:color w:val="000000" w:themeColor="text1"/>
          <w14:textFill>
            <w14:solidFill>
              <w14:schemeClr w14:val="tx1"/>
            </w14:solidFill>
          </w14:textFill>
        </w:rPr>
        <w:t>我校在</w:t>
      </w:r>
      <w:r>
        <w:rPr>
          <w:rFonts w:hint="eastAsia" w:ascii="宋体" w:hAnsi="宋体"/>
          <w:color w:val="000000" w:themeColor="text1"/>
          <w:lang w:val="en-US" w:eastAsia="zh-CN"/>
          <w14:textFill>
            <w14:solidFill>
              <w14:schemeClr w14:val="tx1"/>
            </w14:solidFill>
          </w14:textFill>
        </w:rPr>
        <w:t>2020年</w:t>
      </w:r>
      <w:r>
        <w:rPr>
          <w:rFonts w:hint="eastAsia" w:ascii="宋体" w:hAnsi="宋体"/>
          <w:color w:val="000000" w:themeColor="text1"/>
          <w14:textFill>
            <w14:solidFill>
              <w14:schemeClr w14:val="tx1"/>
            </w14:solidFill>
          </w14:textFill>
        </w:rPr>
        <w:t>立项国家级一流课程</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门，省级一流课程</w:t>
      </w:r>
      <w:r>
        <w:rPr>
          <w:rFonts w:ascii="宋体" w:hAnsi="宋体"/>
          <w:color w:val="000000" w:themeColor="text1"/>
          <w14:textFill>
            <w14:solidFill>
              <w14:schemeClr w14:val="tx1"/>
            </w14:solidFill>
          </w14:textFill>
        </w:rPr>
        <w:t>26</w:t>
      </w:r>
      <w:r>
        <w:rPr>
          <w:rFonts w:hint="eastAsia" w:ascii="宋体" w:hAnsi="宋体"/>
          <w:color w:val="000000" w:themeColor="text1"/>
          <w14:textFill>
            <w14:solidFill>
              <w14:schemeClr w14:val="tx1"/>
            </w14:solidFill>
          </w14:textFill>
        </w:rPr>
        <w:t>门</w:t>
      </w:r>
      <w:r>
        <w:rPr>
          <w:rFonts w:hint="eastAsia" w:ascii="宋体" w:hAnsi="宋体"/>
          <w:color w:val="000000" w:themeColor="text1"/>
          <w:lang w:eastAsia="zh-CN"/>
          <w14:textFill>
            <w14:solidFill>
              <w14:schemeClr w14:val="tx1"/>
            </w14:solidFill>
          </w14:textFill>
        </w:rPr>
        <w:t>，总体入选数量居全国艺术院校之首；</w:t>
      </w:r>
      <w:r>
        <w:rPr>
          <w:rFonts w:hint="eastAsia" w:ascii="宋体" w:hAnsi="宋体"/>
          <w:color w:val="000000" w:themeColor="text1"/>
          <w14:textFill>
            <w14:solidFill>
              <w14:schemeClr w14:val="tx1"/>
            </w14:solidFill>
          </w14:textFill>
        </w:rPr>
        <w:t>精品在线开放课程建设工作稳步推进</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《形态语言》</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明式家具赏析》、《中国画设色基础》、《中国传统格物造型》、《环境设计专业效果图表现技法》、《展示设计初步》立项为浙江省第三批精品在线开放课程口建设项目，《解画水彩》认定为浙江省线上一流课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default" w:ascii="FangSong_GB2312" w:hAnsi="FangSong_GB2312" w:eastAsia="FangSong_GB2312"/>
          <w:sz w:val="24"/>
          <w:szCs w:val="24"/>
        </w:rPr>
      </w:pPr>
      <w:r>
        <w:rPr>
          <w:rFonts w:hint="eastAsia" w:ascii="宋体" w:hAnsi="宋体"/>
          <w:color w:val="000000" w:themeColor="text1"/>
          <w14:textFill>
            <w14:solidFill>
              <w14:schemeClr w14:val="tx1"/>
            </w14:solidFill>
          </w14:textFill>
        </w:rPr>
        <w:t>学校以“双万”建设为契机，以“一流课程”建设为最高要求，围绕“四通”人才培养标准，突出课程思政元素，重新梳理各专业课程体系。学校层面基本形成了专业课“1+1+2”模式，并结合通识课模块和选修课模块，形成五大课程体系。明确教学过程中的学时分配，量化体现理论学时、课堂实践学时、实验室实践学时、社会实践学时和网络课程学时，完善专业核心课程界定，修订专业人才培养方案。疫情期间，我校积极开展线上教学的探索，开展和引用</w:t>
      </w:r>
      <w:r>
        <w:rPr>
          <w:rFonts w:ascii="宋体" w:hAnsi="宋体"/>
          <w:color w:val="000000" w:themeColor="text1"/>
          <w14:textFill>
            <w14:solidFill>
              <w14:schemeClr w14:val="tx1"/>
            </w14:solidFill>
          </w14:textFill>
        </w:rPr>
        <w:t>MOOC</w:t>
      </w:r>
      <w:r>
        <w:rPr>
          <w:rFonts w:hint="eastAsia" w:ascii="宋体" w:hAnsi="宋体"/>
          <w:color w:val="000000" w:themeColor="text1"/>
          <w14:textFill>
            <w14:solidFill>
              <w14:schemeClr w14:val="tx1"/>
            </w14:solidFill>
          </w14:textFill>
        </w:rPr>
        <w:t>课程</w:t>
      </w:r>
      <w:r>
        <w:rPr>
          <w:rFonts w:ascii="宋体" w:hAnsi="宋体"/>
          <w:color w:val="000000" w:themeColor="text1"/>
          <w14:textFill>
            <w14:solidFill>
              <w14:schemeClr w14:val="tx1"/>
            </w14:solidFill>
          </w14:textFill>
        </w:rPr>
        <w:t>110</w:t>
      </w:r>
      <w:r>
        <w:rPr>
          <w:rFonts w:hint="eastAsia" w:ascii="宋体" w:hAnsi="宋体"/>
          <w:color w:val="000000" w:themeColor="text1"/>
          <w14:textFill>
            <w14:solidFill>
              <w14:schemeClr w14:val="tx1"/>
            </w14:solidFill>
          </w14:textFill>
        </w:rPr>
        <w:t>门，推出中国书法、中国画学系列等</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门国际化在线精品课程。</w:t>
      </w:r>
      <w:r>
        <w:rPr>
          <w:rFonts w:hint="eastAsia" w:ascii="宋体" w:hAnsi="宋体"/>
          <w:color w:val="000000" w:themeColor="text1"/>
          <w:lang w:val="en-US" w:eastAsia="zh-CN"/>
          <w14:textFill>
            <w14:solidFill>
              <w14:schemeClr w14:val="tx1"/>
            </w14:solidFill>
          </w14:textFill>
        </w:rPr>
        <w:t>国际化在线</w:t>
      </w:r>
      <w:r>
        <w:rPr>
          <w:rFonts w:hint="eastAsia" w:ascii="宋体" w:hAnsi="宋体"/>
          <w:color w:val="000000" w:themeColor="text1"/>
          <w14:textFill>
            <w14:solidFill>
              <w14:schemeClr w14:val="tx1"/>
            </w14:solidFill>
          </w14:textFill>
        </w:rPr>
        <w:t>课程由我校高点专业学科带头人领衔，集合我校影视</w:t>
      </w:r>
      <w:r>
        <w:rPr>
          <w:rFonts w:hint="eastAsia" w:ascii="宋体" w:hAnsi="宋体"/>
          <w:color w:val="000000" w:themeColor="text1"/>
          <w:lang w:val="en-US" w:eastAsia="zh-CN"/>
          <w14:textFill>
            <w14:solidFill>
              <w14:schemeClr w14:val="tx1"/>
            </w14:solidFill>
          </w14:textFill>
        </w:rPr>
        <w:t>与</w:t>
      </w:r>
      <w:r>
        <w:rPr>
          <w:rFonts w:hint="eastAsia" w:ascii="宋体" w:hAnsi="宋体"/>
          <w:color w:val="000000" w:themeColor="text1"/>
          <w14:textFill>
            <w14:solidFill>
              <w14:schemeClr w14:val="tx1"/>
            </w14:solidFill>
          </w14:textFill>
        </w:rPr>
        <w:t>动画</w:t>
      </w:r>
      <w:r>
        <w:rPr>
          <w:rFonts w:hint="eastAsia" w:ascii="宋体" w:hAnsi="宋体"/>
          <w:color w:val="000000" w:themeColor="text1"/>
          <w:lang w:eastAsia="zh-CN"/>
          <w14:textFill>
            <w14:solidFill>
              <w14:schemeClr w14:val="tx1"/>
            </w14:solidFill>
          </w14:textFill>
        </w:rPr>
        <w:t>艺术</w:t>
      </w:r>
      <w:r>
        <w:rPr>
          <w:rFonts w:hint="eastAsia" w:ascii="宋体" w:hAnsi="宋体"/>
          <w:color w:val="000000" w:themeColor="text1"/>
          <w14:textFill>
            <w14:solidFill>
              <w14:schemeClr w14:val="tx1"/>
            </w14:solidFill>
          </w14:textFill>
        </w:rPr>
        <w:t>学院拍摄团队，从内容到画面，代表我校教学最高水品和特色，目前已上线爱课程中国大学慕课平台，</w:t>
      </w:r>
      <w:r>
        <w:rPr>
          <w:rFonts w:hint="eastAsia" w:ascii="宋体" w:hAnsi="宋体"/>
          <w:color w:val="000000" w:themeColor="text1"/>
          <w:lang w:val="en-US" w:eastAsia="zh-CN"/>
          <w14:textFill>
            <w14:solidFill>
              <w14:schemeClr w14:val="tx1"/>
            </w14:solidFill>
          </w14:textFill>
        </w:rPr>
        <w:t>面向全球开放教学</w:t>
      </w:r>
      <w:r>
        <w:rPr>
          <w:rFonts w:hint="eastAsia" w:ascii="宋体" w:hAnsi="宋体"/>
          <w:color w:val="000000" w:themeColor="text1"/>
          <w14:textFill>
            <w14:solidFill>
              <w14:schemeClr w14:val="tx1"/>
            </w14:solidFill>
          </w14:textFill>
        </w:rPr>
        <w:t>。</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color w:val="auto"/>
          <w:sz w:val="30"/>
          <w:szCs w:val="30"/>
        </w:rPr>
      </w:pPr>
      <w:r>
        <w:rPr>
          <w:rFonts w:hint="default"/>
          <w:b w:val="0"/>
          <w:bCs/>
          <w:color w:val="auto"/>
          <w:sz w:val="30"/>
          <w:szCs w:val="30"/>
        </w:rPr>
        <w:t>（三）教材建设</w:t>
      </w:r>
    </w:p>
    <w:p>
      <w:pPr>
        <w:pageBreakBefore w:val="0"/>
        <w:kinsoku/>
        <w:wordWrap/>
        <w:overflowPunct/>
        <w:topLinePunct w:val="0"/>
        <w:autoSpaceDE w:val="0"/>
        <w:autoSpaceDN w:val="0"/>
        <w:bidi w:val="0"/>
        <w:adjustRightInd w:val="0"/>
        <w:snapToGrid/>
        <w:spacing w:line="400" w:lineRule="exact"/>
        <w:ind w:firstLine="400"/>
        <w:textAlignment w:val="auto"/>
        <w:rPr>
          <w:rFonts w:hint="default" w:ascii="宋体" w:hAnsi="宋体" w:eastAsia="宋体" w:cs="Times New Roman"/>
          <w:color w:val="000000" w:themeColor="text1"/>
          <w:lang w:val="en-US" w:eastAsia="zh-CN"/>
          <w14:textFill>
            <w14:solidFill>
              <w14:schemeClr w14:val="tx1"/>
            </w14:solidFill>
          </w14:textFill>
        </w:rPr>
      </w:pPr>
      <w:r>
        <w:rPr>
          <w:rFonts w:hint="default" w:ascii="宋体" w:hAnsi="宋体" w:eastAsia="宋体" w:cs="Times New Roman"/>
          <w:color w:val="000000" w:themeColor="text1"/>
          <w:lang w:val="en-US" w:eastAsia="zh-CN"/>
          <w14:textFill>
            <w14:solidFill>
              <w14:schemeClr w14:val="tx1"/>
            </w14:solidFill>
          </w14:textFill>
        </w:rPr>
        <w:t>2020年，共出版《</w:t>
      </w:r>
      <w:r>
        <w:rPr>
          <w:rFonts w:hint="eastAsia" w:ascii="宋体" w:hAnsi="宋体" w:eastAsia="宋体" w:cs="Times New Roman"/>
          <w:color w:val="000000" w:themeColor="text1"/>
          <w:lang w:val="en-US" w:eastAsia="zh-CN"/>
          <w14:textFill>
            <w14:solidFill>
              <w14:schemeClr w14:val="tx1"/>
            </w14:solidFill>
          </w14:textFill>
        </w:rPr>
        <w:t>图形设计</w:t>
      </w:r>
      <w:r>
        <w:rPr>
          <w:rFonts w:hint="default" w:ascii="宋体" w:hAnsi="宋体" w:eastAsia="宋体" w:cs="Times New Roman"/>
          <w:color w:val="000000" w:themeColor="text1"/>
          <w:lang w:val="en-US" w:eastAsia="zh-CN"/>
          <w14:textFill>
            <w14:solidFill>
              <w14:schemeClr w14:val="tx1"/>
            </w14:solidFill>
          </w14:textFill>
        </w:rPr>
        <w:t>》等</w:t>
      </w:r>
      <w:r>
        <w:rPr>
          <w:rFonts w:hint="eastAsia" w:ascii="宋体" w:hAnsi="宋体" w:eastAsia="宋体" w:cs="Times New Roman"/>
          <w:color w:val="000000" w:themeColor="text1"/>
          <w:lang w:val="en-US" w:eastAsia="zh-CN"/>
          <w14:textFill>
            <w14:solidFill>
              <w14:schemeClr w14:val="tx1"/>
            </w14:solidFill>
          </w14:textFill>
        </w:rPr>
        <w:t>25</w:t>
      </w:r>
      <w:r>
        <w:rPr>
          <w:rFonts w:hint="default" w:ascii="宋体" w:hAnsi="宋体" w:eastAsia="宋体" w:cs="Times New Roman"/>
          <w:color w:val="000000" w:themeColor="text1"/>
          <w:lang w:val="en-US" w:eastAsia="zh-CN"/>
          <w14:textFill>
            <w14:solidFill>
              <w14:schemeClr w14:val="tx1"/>
            </w14:solidFill>
          </w14:textFill>
        </w:rPr>
        <w:t>种代表性教材（本校教师作为第一主编）。我校提高对教材使用和应用的跟踪调查，对教材的出版进行系统管理</w:t>
      </w:r>
      <w:r>
        <w:rPr>
          <w:rFonts w:hint="eastAsia" w:ascii="宋体" w:hAnsi="宋体" w:eastAsia="宋体" w:cs="Times New Roman"/>
          <w:color w:val="000000" w:themeColor="text1"/>
          <w:lang w:val="en-US" w:eastAsia="zh-CN"/>
          <w14:textFill>
            <w14:solidFill>
              <w14:schemeClr w14:val="tx1"/>
            </w14:solidFill>
          </w14:textFill>
        </w:rPr>
        <w:t>，</w:t>
      </w:r>
      <w:r>
        <w:rPr>
          <w:rFonts w:hint="default" w:ascii="宋体" w:hAnsi="宋体" w:eastAsia="宋体" w:cs="Times New Roman"/>
          <w:color w:val="000000" w:themeColor="text1"/>
          <w:lang w:val="en-US" w:eastAsia="zh-CN"/>
          <w14:textFill>
            <w14:solidFill>
              <w14:schemeClr w14:val="tx1"/>
            </w14:solidFill>
          </w14:textFill>
        </w:rPr>
        <w:t>积极鼓励教师申报新形态教材，“国美好教材”持续出版，累计达到12本。202</w:t>
      </w:r>
      <w:r>
        <w:rPr>
          <w:rFonts w:hint="eastAsia" w:ascii="宋体" w:hAnsi="宋体" w:eastAsia="宋体" w:cs="Times New Roman"/>
          <w:color w:val="000000" w:themeColor="text1"/>
          <w:lang w:val="en-US" w:eastAsia="zh-CN"/>
          <w14:textFill>
            <w14:solidFill>
              <w14:schemeClr w14:val="tx1"/>
            </w14:solidFill>
          </w14:textFill>
        </w:rPr>
        <w:t>1</w:t>
      </w:r>
      <w:r>
        <w:rPr>
          <w:rFonts w:hint="default" w:ascii="宋体" w:hAnsi="宋体" w:eastAsia="宋体" w:cs="Times New Roman"/>
          <w:color w:val="000000" w:themeColor="text1"/>
          <w:lang w:val="en-US" w:eastAsia="zh-CN"/>
          <w14:textFill>
            <w14:solidFill>
              <w14:schemeClr w14:val="tx1"/>
            </w14:solidFill>
          </w14:textFill>
        </w:rPr>
        <w:t>年计划开展校级精品教材扶持出版计划。梳理目前口碑好，特色佳的教材，配合我校出版社一起进行经典教材修订，积极筹备十四五规划教材申报。组织申报省级教材奖、国家级教材奖。根据近年来教材建设领域的新趋势，引导我校教材建设与互联网结合，首次申报并立项了《大学书法》等4本省普通高校新形态教材。除了省级以上教材申报工作，积极组织院级精品教材培育，2020年立项建设40项（含系列教材）。为了规范我校出版教材的统计工作，新增教材统计系统，由二级学院秘书进行录入，对教材出版后的发行状况进行后续跟踪。</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color w:val="auto"/>
          <w:sz w:val="30"/>
          <w:szCs w:val="30"/>
        </w:rPr>
      </w:pPr>
      <w:r>
        <w:rPr>
          <w:rFonts w:hint="default"/>
          <w:b w:val="0"/>
          <w:bCs/>
          <w:color w:val="auto"/>
          <w:sz w:val="30"/>
          <w:szCs w:val="30"/>
        </w:rPr>
        <w:t>（四）实践教学</w:t>
      </w:r>
    </w:p>
    <w:p>
      <w:pPr>
        <w:pStyle w:val="5"/>
        <w:pageBreakBefore w:val="0"/>
        <w:kinsoku/>
        <w:wordWrap/>
        <w:overflowPunct/>
        <w:topLinePunct w:val="0"/>
        <w:autoSpaceDE w:val="0"/>
        <w:autoSpaceDN w:val="0"/>
        <w:bidi w:val="0"/>
        <w:adjustRightInd w:val="0"/>
        <w:snapToGrid/>
        <w:spacing w:beforeLines="0" w:afterLines="0" w:line="40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1.实验教学</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宋体" w:hAnsi="宋体"/>
          <w:sz w:val="24"/>
        </w:rPr>
      </w:pPr>
      <w:r>
        <w:rPr>
          <w:rFonts w:hint="default" w:ascii="宋体" w:hAnsi="宋体"/>
          <w:color w:val="auto"/>
          <w:sz w:val="24"/>
        </w:rPr>
        <w:t>本学年本科生开设实验的专业课程共计</w:t>
      </w:r>
      <w:r>
        <w:rPr>
          <w:rFonts w:hint="eastAsia" w:ascii="宋体" w:hAnsi="宋体"/>
          <w:color w:val="auto"/>
          <w:sz w:val="24"/>
          <w:lang w:val="en-US" w:eastAsia="zh-CN"/>
        </w:rPr>
        <w:t>526</w:t>
      </w:r>
      <w:r>
        <w:rPr>
          <w:rFonts w:hint="default" w:ascii="宋体" w:hAnsi="宋体"/>
          <w:color w:val="auto"/>
          <w:sz w:val="24"/>
        </w:rPr>
        <w:t>门</w:t>
      </w:r>
      <w:r>
        <w:rPr>
          <w:rFonts w:hint="default" w:ascii="宋体" w:hAnsi="宋体"/>
          <w:color w:val="C00000"/>
          <w:sz w:val="24"/>
        </w:rPr>
        <w:t>，</w:t>
      </w:r>
      <w:r>
        <w:rPr>
          <w:rFonts w:hint="default" w:ascii="宋体" w:hAnsi="宋体"/>
          <w:sz w:val="24"/>
        </w:rPr>
        <w:t>学校有实验技术人员43人，具有高级职称9人，所占比例为20.93%，具有硕士及以上学位34人，所占比例为79.07%。</w:t>
      </w:r>
    </w:p>
    <w:p>
      <w:pPr>
        <w:pageBreakBefore w:val="0"/>
        <w:widowControl/>
        <w:kinsoku/>
        <w:wordWrap/>
        <w:overflowPunct/>
        <w:topLinePunct w:val="0"/>
        <w:autoSpaceDE w:val="0"/>
        <w:autoSpaceDN w:val="0"/>
        <w:bidi w:val="0"/>
        <w:adjustRightInd w:val="0"/>
        <w:snapToGrid/>
        <w:spacing w:after="240" w:line="400" w:lineRule="exact"/>
        <w:ind w:firstLine="480" w:firstLineChars="200"/>
        <w:jc w:val="left"/>
        <w:textAlignment w:val="auto"/>
        <w:rPr>
          <w:rFonts w:hint="eastAsia" w:ascii="宋体" w:hAnsi="宋体"/>
          <w:sz w:val="24"/>
        </w:rPr>
      </w:pPr>
      <w:r>
        <w:rPr>
          <w:rFonts w:hint="eastAsia" w:ascii="宋体" w:hAnsi="宋体"/>
          <w:sz w:val="24"/>
        </w:rPr>
        <w:t>2020-2021学年，我</w:t>
      </w:r>
      <w:r>
        <w:rPr>
          <w:rFonts w:hint="eastAsia" w:ascii="宋体" w:hAnsi="宋体"/>
          <w:sz w:val="24"/>
          <w:lang w:val="en-US" w:eastAsia="zh-CN"/>
        </w:rPr>
        <w:t>校</w:t>
      </w:r>
      <w:r>
        <w:rPr>
          <w:rFonts w:hint="eastAsia" w:ascii="宋体" w:hAnsi="宋体"/>
          <w:sz w:val="24"/>
        </w:rPr>
        <w:t>持续推进全校实验教学示范中心建设，在实验教学、实验队伍、教学资源、教学管理和信息化方面不断发挥示范和引领作用。围绕两个国家级示范中心（艺术造型实验教学示范中心和虚拟仿真实验教学中心）推进内涵建设，完成大仪设备纳入浙江省大仪管理平台的流程，校内大型仪器设备均完成传感器的安装，大型仪器设备在校内开放共享；开展虚拟仿真课程建设，申报三项国家级虚拟仿真课程项目；配合完成文旅部国家重点实验室的申报，并获得批准成立。</w:t>
      </w:r>
    </w:p>
    <w:p>
      <w:pPr>
        <w:pageBreakBefore w:val="0"/>
        <w:widowControl/>
        <w:numPr>
          <w:ilvl w:val="0"/>
          <w:numId w:val="2"/>
        </w:numPr>
        <w:kinsoku/>
        <w:wordWrap/>
        <w:overflowPunct/>
        <w:topLinePunct w:val="0"/>
        <w:autoSpaceDE w:val="0"/>
        <w:autoSpaceDN w:val="0"/>
        <w:bidi w:val="0"/>
        <w:adjustRightInd w:val="0"/>
        <w:snapToGrid/>
        <w:spacing w:beforeLines="0" w:after="240" w:afterLines="0" w:line="400" w:lineRule="exact"/>
        <w:ind w:firstLine="0" w:firstLineChars="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实习与教学实践基地</w:t>
      </w:r>
    </w:p>
    <w:p>
      <w:pPr>
        <w:pageBreakBefore w:val="0"/>
        <w:widowControl/>
        <w:kinsoku/>
        <w:wordWrap/>
        <w:overflowPunct/>
        <w:topLinePunct w:val="0"/>
        <w:autoSpaceDE/>
        <w:autoSpaceDN/>
        <w:bidi w:val="0"/>
        <w:adjustRightInd/>
        <w:snapToGrid/>
        <w:spacing w:after="0" w:line="400" w:lineRule="exact"/>
        <w:ind w:firstLine="0" w:firstLineChars="0"/>
        <w:jc w:val="left"/>
        <w:textAlignment w:val="auto"/>
        <w:rPr>
          <w:rFonts w:hint="eastAsia" w:ascii="宋体" w:hAnsi="宋体"/>
          <w:sz w:val="24"/>
          <w:lang w:eastAsia="zh-CN"/>
        </w:rPr>
      </w:pPr>
      <w:r>
        <w:rPr>
          <w:rFonts w:hint="eastAsia" w:ascii="黑体" w:hAnsi="黑体" w:eastAsia="黑体" w:cs="黑体"/>
          <w:b w:val="0"/>
          <w:bCs/>
          <w:sz w:val="28"/>
          <w:szCs w:val="28"/>
          <w:lang w:val="en-US" w:eastAsia="zh-CN"/>
        </w:rPr>
        <w:t xml:space="preserve">   </w:t>
      </w:r>
      <w:r>
        <w:rPr>
          <w:rFonts w:hint="default" w:ascii="宋体" w:hAnsi="宋体"/>
          <w:sz w:val="24"/>
        </w:rPr>
        <w:t>学校现有校外实习、实训基地36个，</w:t>
      </w:r>
      <w:r>
        <w:rPr>
          <w:rFonts w:hint="eastAsia" w:ascii="宋体" w:hAnsi="宋体"/>
          <w:sz w:val="24"/>
          <w:lang w:val="en-US" w:eastAsia="zh-CN"/>
        </w:rPr>
        <w:t>疫情常态化管控下，</w:t>
      </w:r>
      <w:r>
        <w:rPr>
          <w:rFonts w:hint="default" w:ascii="宋体" w:hAnsi="宋体"/>
          <w:sz w:val="24"/>
        </w:rPr>
        <w:t>本学年共接纳学生1,424人次，为学生提供知识素材和社会经验，提高创新精神、实践能力、社会责任感和创业就业能力，带动当地文化水准的整体提升，有力促进当地乡村休闲旅游和文化创意基地的建设，开创校地双赢格局。学校着力打造和发展项目制校企合作基地，加强建设大型文博单位、历史文化名胜及大型景区等合作基地；健全组织管理和质量评估制度，在重视校外实践教育成果的基础上，加强利用数字化信息平台对实践教学过程的管理；根据学校学科和专业特点打造特色基地协同育人机制；不断摸索校地合作指导教师和管理人员队伍建设路径，增强学校和地方的教师互动和交流，提高校外实践教育质量；充分考虑基地的开放共享机制，力争成为引领省内甚至全国兄弟院校同类专业的大学生校外实践教育示范基地；确保学校基地建设专项经费足额投入和合理使用，鼓励共建单位的经费支持，完善专项建设经费管理方法</w:t>
      </w:r>
      <w:r>
        <w:rPr>
          <w:rFonts w:hint="eastAsia" w:ascii="宋体" w:hAnsi="宋体"/>
          <w:sz w:val="24"/>
          <w:lang w:eastAsia="zh-CN"/>
        </w:rPr>
        <w:t>。</w:t>
      </w:r>
    </w:p>
    <w:p>
      <w:pPr>
        <w:keepNext w:val="0"/>
        <w:keepLines w:val="0"/>
        <w:pageBreakBefore w:val="0"/>
        <w:widowControl/>
        <w:kinsoku/>
        <w:wordWrap/>
        <w:overflowPunct/>
        <w:topLinePunct w:val="0"/>
        <w:autoSpaceDE w:val="0"/>
        <w:autoSpaceDN w:val="0"/>
        <w:bidi w:val="0"/>
        <w:adjustRightInd w:val="0"/>
        <w:snapToGrid/>
        <w:spacing w:after="0" w:line="400" w:lineRule="exact"/>
        <w:ind w:firstLine="480" w:firstLineChars="200"/>
        <w:jc w:val="left"/>
        <w:textAlignment w:val="auto"/>
        <w:rPr>
          <w:rFonts w:hint="default"/>
          <w:lang w:val="en-US" w:eastAsia="zh-CN"/>
        </w:rPr>
      </w:pPr>
      <w:r>
        <w:rPr>
          <w:rFonts w:hint="eastAsia" w:ascii="宋体" w:hAnsi="宋体"/>
          <w:sz w:val="24"/>
          <w:lang w:val="en-US" w:eastAsia="zh-CN"/>
        </w:rPr>
        <w:t>每年</w:t>
      </w:r>
      <w:r>
        <w:rPr>
          <w:rFonts w:hint="default" w:ascii="宋体" w:hAnsi="宋体"/>
          <w:sz w:val="24"/>
        </w:rPr>
        <w:t>4月是专业基础教学部下乡教学实践课程时间， 10月是各教学单位二、三学生下乡教学实践课程时间，春季下乡有近1000多名学生参与，秋季下乡共有近2000名学生进行写生考察，下乡地点涉及全国近20个省份。各教学单位结合本学科本专业实际，带课题和教学任务开展实践教学，举办“一生一本”下乡实践教学成果展，展品包括各学院精彩的写生、速写作品、采风照片、田野考察报告等下乡实践作业，在本教学单位橱窗及展厅进行展示，组织出版《一生一本：中国美术学院学生下乡教学实践优秀作品集》，实践教学取得了良好的教学效果。</w:t>
      </w:r>
      <w:r>
        <w:rPr>
          <w:rFonts w:hint="eastAsia"/>
          <w:lang w:val="en-US" w:eastAsia="zh-CN"/>
        </w:rPr>
        <w:t>深入社会生活，扎根中国大地办教育，以乡土为学院，全面深化“上山下乡”“千村千生”等下乡采风教学实践活动，铸炼“星空下的思政课”思政实践金课，把课堂深入社会生活现场，以思政教学引导专业实践，以专业实践滋养思政教学。</w:t>
      </w: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宋体" w:hAnsi="宋体"/>
          <w:sz w:val="24"/>
          <w:lang w:val="en-US" w:eastAsia="zh-CN"/>
        </w:rPr>
      </w:pPr>
      <w:r>
        <w:rPr>
          <w:rFonts w:hint="eastAsia" w:ascii="宋体" w:hAnsi="宋体"/>
          <w:sz w:val="24"/>
          <w:lang w:val="en-US" w:eastAsia="zh-CN"/>
        </w:rPr>
        <w:t>截至2021年9月，我校已与全国40余个地市建立战略合作，先后参与全国城市美学建设170余项，美丽乡村建设130余个，特色小镇建设40余个，其中多个乡村振兴项目获得国家部委奖项。学校通过“社会调查”“田野工作”和“社会素描”等一系列开放课堂，将历史文化传统带入当代社会生产生活的现场，用画笔和镜头与人民群众建立起心灵与血肉的联系，以乡土为育人方法，让师生在与人民群众共同生活、共同经验、共同命运中成长成才。</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eastAsia"/>
          <w:b w:val="0"/>
          <w:bCs/>
          <w:color w:val="auto"/>
          <w:sz w:val="30"/>
          <w:szCs w:val="30"/>
        </w:rPr>
      </w:pPr>
      <w:r>
        <w:rPr>
          <w:rFonts w:hint="eastAsia"/>
          <w:b w:val="0"/>
          <w:bCs/>
          <w:color w:val="auto"/>
          <w:sz w:val="30"/>
          <w:szCs w:val="30"/>
        </w:rPr>
        <w:t>（五）创新创业教育</w:t>
      </w:r>
    </w:p>
    <w:p>
      <w:pPr>
        <w:pageBreakBefore w:val="0"/>
        <w:widowControl/>
        <w:kinsoku/>
        <w:wordWrap/>
        <w:overflowPunct/>
        <w:topLinePunct w:val="0"/>
        <w:autoSpaceDE/>
        <w:autoSpaceDN/>
        <w:bidi w:val="0"/>
        <w:adjustRightInd/>
        <w:snapToGrid/>
        <w:spacing w:after="0" w:line="400" w:lineRule="exact"/>
        <w:ind w:firstLine="480" w:firstLineChars="200"/>
        <w:jc w:val="left"/>
        <w:textAlignment w:val="auto"/>
        <w:rPr>
          <w:rFonts w:hint="default" w:ascii="宋体" w:hAnsi="宋体"/>
          <w:sz w:val="24"/>
        </w:rPr>
      </w:pPr>
      <w:r>
        <w:rPr>
          <w:rFonts w:hint="default" w:ascii="宋体" w:hAnsi="宋体"/>
          <w:sz w:val="24"/>
        </w:rPr>
        <w:t>学校有开设创业学院，创新创业教育牵头单位为创业学院。开展创业培训项目5项，开展创新创业讲座20次</w:t>
      </w:r>
      <w:r>
        <w:rPr>
          <w:rFonts w:hint="eastAsia" w:ascii="宋体" w:hAnsi="宋体"/>
          <w:sz w:val="24"/>
          <w:lang w:eastAsia="zh-CN"/>
        </w:rPr>
        <w:t>，</w:t>
      </w:r>
      <w:r>
        <w:rPr>
          <w:rFonts w:hint="default" w:ascii="宋体" w:hAnsi="宋体"/>
          <w:sz w:val="24"/>
        </w:rPr>
        <w:t>设立创新创业奖学金80万元。拥有创新创业教育专职教师3人，就业指导专职教师3人，创新创业教育兼职导师35人，组织教师创新创业专项培训1场次，至今有15人次参加了创新创业专项培训。设立创新创业教育实践基地（平台）4个，其中大学生创业园2个，创业孵化园1个，众创空间1个</w:t>
      </w:r>
      <w:r>
        <w:rPr>
          <w:rFonts w:hint="eastAsia" w:ascii="宋体" w:hAnsi="宋体"/>
          <w:sz w:val="24"/>
          <w:lang w:eastAsia="zh-CN"/>
        </w:rPr>
        <w:t>；</w:t>
      </w:r>
      <w:r>
        <w:rPr>
          <w:rFonts w:hint="default" w:ascii="宋体" w:hAnsi="宋体"/>
          <w:sz w:val="24"/>
        </w:rPr>
        <w:t>开设创新创业教育课程1门，开设职业生涯规划及就业指导课程1门</w:t>
      </w:r>
      <w:r>
        <w:rPr>
          <w:rFonts w:hint="eastAsia" w:ascii="宋体" w:hAnsi="宋体"/>
          <w:sz w:val="24"/>
          <w:lang w:eastAsia="zh-CN"/>
        </w:rPr>
        <w:t>；</w:t>
      </w:r>
      <w:r>
        <w:rPr>
          <w:rFonts w:hint="default" w:ascii="宋体" w:hAnsi="宋体"/>
          <w:sz w:val="24"/>
        </w:rPr>
        <w:t>本学年学校共立项建设国家级大学生创新创业训练项目55个（其中创新40个，创业15个），省部级大学生创新创业训练项目33个。</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color w:val="auto"/>
          <w:sz w:val="30"/>
          <w:szCs w:val="30"/>
        </w:rPr>
      </w:pPr>
      <w:r>
        <w:rPr>
          <w:rFonts w:hint="default"/>
          <w:b w:val="0"/>
          <w:bCs/>
          <w:color w:val="auto"/>
          <w:sz w:val="30"/>
          <w:szCs w:val="30"/>
        </w:rPr>
        <w:t>（六）教学改革</w:t>
      </w:r>
    </w:p>
    <w:p>
      <w:pPr>
        <w:widowControl/>
        <w:autoSpaceDE w:val="0"/>
        <w:autoSpaceDN w:val="0"/>
        <w:adjustRightInd w:val="0"/>
        <w:snapToGrid/>
        <w:spacing w:after="0" w:line="400" w:lineRule="exact"/>
        <w:ind w:firstLine="480" w:firstLineChars="200"/>
        <w:rPr>
          <w:rFonts w:hint="default" w:ascii="宋体" w:hAnsi="宋体" w:eastAsia="宋体" w:cs="Times New Roman"/>
          <w:color w:val="000000"/>
          <w:kern w:val="0"/>
          <w:sz w:val="24"/>
          <w:szCs w:val="24"/>
          <w:lang w:val="en-US" w:eastAsia="zh-CN"/>
        </w:rPr>
      </w:pPr>
      <w:r>
        <w:rPr>
          <w:rFonts w:hint="default" w:ascii="宋体" w:hAnsi="宋体" w:eastAsia="宋体" w:cs="Times New Roman"/>
          <w:color w:val="000000"/>
          <w:sz w:val="24"/>
          <w:szCs w:val="24"/>
          <w:lang w:val="en-US" w:eastAsia="zh-CN"/>
        </w:rPr>
        <w:t>强化</w:t>
      </w:r>
      <w:r>
        <w:rPr>
          <w:rFonts w:hint="default" w:ascii="宋体" w:hAnsi="宋体" w:eastAsia="宋体" w:cs="Times New Roman"/>
          <w:color w:val="000000"/>
          <w:sz w:val="24"/>
          <w:szCs w:val="24"/>
        </w:rPr>
        <w:t>保障，</w:t>
      </w:r>
      <w:r>
        <w:rPr>
          <w:rFonts w:hint="default" w:ascii="宋体" w:hAnsi="宋体" w:eastAsia="宋体" w:cs="Times New Roman"/>
          <w:color w:val="000000"/>
          <w:sz w:val="24"/>
          <w:szCs w:val="24"/>
          <w:lang w:val="en-US" w:eastAsia="zh-CN"/>
        </w:rPr>
        <w:t>提升教学与实践创新成效。</w:t>
      </w:r>
      <w:r>
        <w:rPr>
          <w:rFonts w:hint="default" w:ascii="宋体" w:hAnsi="宋体" w:eastAsia="宋体" w:cs="Times New Roman"/>
          <w:color w:val="000000"/>
          <w:kern w:val="0"/>
          <w:sz w:val="24"/>
          <w:szCs w:val="24"/>
        </w:rPr>
        <w:t>深化“数字国美”建设，提升教学智能化水平</w:t>
      </w:r>
      <w:r>
        <w:rPr>
          <w:rFonts w:hint="default" w:ascii="宋体" w:hAnsi="宋体" w:eastAsia="宋体" w:cs="Times New Roman"/>
          <w:color w:val="000000"/>
          <w:kern w:val="0"/>
          <w:sz w:val="24"/>
          <w:szCs w:val="24"/>
          <w:lang w:eastAsia="zh-CN"/>
        </w:rPr>
        <w:t>，</w:t>
      </w:r>
      <w:r>
        <w:rPr>
          <w:rFonts w:hint="default" w:ascii="宋体" w:hAnsi="宋体" w:eastAsia="宋体" w:cs="Times New Roman"/>
          <w:color w:val="000000"/>
          <w:kern w:val="0"/>
          <w:sz w:val="24"/>
          <w:szCs w:val="24"/>
        </w:rPr>
        <w:t>扎实落实“最多跑一次”改革</w:t>
      </w:r>
      <w:r>
        <w:rPr>
          <w:rFonts w:hint="default" w:ascii="宋体" w:hAnsi="宋体" w:eastAsia="宋体" w:cs="Times New Roman"/>
          <w:color w:val="000000"/>
          <w:kern w:val="0"/>
          <w:sz w:val="24"/>
          <w:szCs w:val="24"/>
          <w:lang w:eastAsia="zh-CN"/>
        </w:rPr>
        <w:t>。</w:t>
      </w:r>
      <w:r>
        <w:rPr>
          <w:rFonts w:hint="default" w:ascii="宋体" w:hAnsi="宋体" w:eastAsia="宋体" w:cs="Times New Roman"/>
          <w:color w:val="000000"/>
          <w:kern w:val="0"/>
          <w:sz w:val="24"/>
          <w:szCs w:val="24"/>
        </w:rPr>
        <w:t>推进实验室社会化发展，稳步提升虚拟仿真实验项目建设，</w:t>
      </w:r>
      <w:r>
        <w:rPr>
          <w:rFonts w:hint="default" w:ascii="宋体" w:hAnsi="宋体" w:eastAsia="宋体" w:cs="Times New Roman"/>
          <w:color w:val="000000"/>
          <w:kern w:val="0"/>
          <w:sz w:val="24"/>
          <w:szCs w:val="24"/>
          <w:lang w:val="en-US" w:eastAsia="zh-CN"/>
        </w:rPr>
        <w:t>着力推动</w:t>
      </w:r>
      <w:r>
        <w:rPr>
          <w:rFonts w:hint="default" w:ascii="宋体" w:hAnsi="宋体" w:eastAsia="宋体" w:cs="Times New Roman"/>
          <w:color w:val="000000"/>
          <w:kern w:val="0"/>
          <w:sz w:val="24"/>
          <w:szCs w:val="24"/>
        </w:rPr>
        <w:t>“乡土学院”网络</w:t>
      </w:r>
      <w:r>
        <w:rPr>
          <w:rFonts w:hint="default" w:ascii="宋体" w:hAnsi="宋体" w:eastAsia="宋体" w:cs="Times New Roman"/>
          <w:color w:val="000000"/>
          <w:kern w:val="0"/>
          <w:sz w:val="24"/>
          <w:szCs w:val="24"/>
          <w:lang w:eastAsia="zh-CN"/>
        </w:rPr>
        <w:t>，</w:t>
      </w:r>
      <w:r>
        <w:rPr>
          <w:rFonts w:hint="default" w:ascii="宋体" w:hAnsi="宋体" w:eastAsia="宋体" w:cs="Times New Roman"/>
          <w:color w:val="000000"/>
          <w:kern w:val="0"/>
          <w:sz w:val="24"/>
          <w:szCs w:val="24"/>
          <w:lang w:val="en-US" w:eastAsia="zh-CN"/>
        </w:rPr>
        <w:t>将</w:t>
      </w:r>
      <w:r>
        <w:rPr>
          <w:rFonts w:hint="default" w:ascii="宋体" w:hAnsi="宋体" w:eastAsia="宋体" w:cs="Times New Roman"/>
          <w:color w:val="000000"/>
          <w:kern w:val="0"/>
          <w:sz w:val="24"/>
          <w:szCs w:val="24"/>
        </w:rPr>
        <w:t>“文化研究、社会调研、艺术创作、产业服务、美育传播”</w:t>
      </w:r>
      <w:r>
        <w:rPr>
          <w:rFonts w:hint="default" w:ascii="宋体" w:hAnsi="宋体" w:eastAsia="宋体" w:cs="Times New Roman"/>
          <w:color w:val="000000"/>
          <w:kern w:val="0"/>
          <w:sz w:val="24"/>
          <w:szCs w:val="24"/>
          <w:lang w:val="en-US" w:eastAsia="zh-CN"/>
        </w:rPr>
        <w:t>融</w:t>
      </w:r>
      <w:r>
        <w:rPr>
          <w:rFonts w:hint="default" w:ascii="宋体" w:hAnsi="宋体" w:eastAsia="宋体" w:cs="Times New Roman"/>
          <w:color w:val="000000"/>
          <w:kern w:val="0"/>
          <w:sz w:val="24"/>
          <w:szCs w:val="24"/>
        </w:rPr>
        <w:t>为一体，</w:t>
      </w:r>
      <w:r>
        <w:rPr>
          <w:rFonts w:hint="default" w:ascii="宋体" w:hAnsi="宋体" w:eastAsia="宋体" w:cs="Times New Roman"/>
          <w:color w:val="000000"/>
          <w:kern w:val="0"/>
          <w:sz w:val="24"/>
          <w:szCs w:val="24"/>
          <w:lang w:val="en-US" w:eastAsia="zh-CN"/>
        </w:rPr>
        <w:t>推动</w:t>
      </w:r>
      <w:r>
        <w:rPr>
          <w:rFonts w:hint="default" w:ascii="宋体" w:hAnsi="宋体" w:eastAsia="宋体" w:cs="Times New Roman"/>
          <w:color w:val="000000"/>
          <w:kern w:val="0"/>
          <w:sz w:val="24"/>
          <w:szCs w:val="24"/>
        </w:rPr>
        <w:t>承载能力强、培养水平高的产教融合基地和联合培养基地</w:t>
      </w:r>
      <w:r>
        <w:rPr>
          <w:rFonts w:hint="default" w:ascii="宋体" w:hAnsi="宋体" w:eastAsia="宋体" w:cs="Times New Roman"/>
          <w:color w:val="000000"/>
          <w:kern w:val="0"/>
          <w:sz w:val="24"/>
          <w:szCs w:val="24"/>
          <w:lang w:val="en-US" w:eastAsia="zh-CN"/>
        </w:rPr>
        <w:t>建设，合力为教育教学工作保驾护航。</w:t>
      </w:r>
    </w:p>
    <w:p>
      <w:pPr>
        <w:widowControl/>
        <w:snapToGrid/>
        <w:spacing w:after="0" w:line="400" w:lineRule="exact"/>
        <w:ind w:firstLine="480" w:firstLineChars="200"/>
        <w:rPr>
          <w:rFonts w:hint="default" w:ascii="宋体" w:hAnsi="宋体" w:eastAsia="宋体" w:cs="Times New Roman"/>
          <w:color w:val="000000"/>
          <w:kern w:val="0"/>
          <w:sz w:val="24"/>
          <w:szCs w:val="24"/>
          <w:lang w:val="en-US" w:eastAsia="zh-CN"/>
        </w:rPr>
      </w:pPr>
      <w:r>
        <w:rPr>
          <w:rFonts w:hint="default" w:ascii="宋体" w:hAnsi="宋体" w:eastAsia="宋体" w:cs="Times New Roman"/>
          <w:color w:val="000000"/>
          <w:sz w:val="24"/>
          <w:szCs w:val="24"/>
          <w:lang w:val="en-US" w:eastAsia="zh-CN"/>
        </w:rPr>
        <w:t>文声艺动</w:t>
      </w:r>
      <w:r>
        <w:rPr>
          <w:rFonts w:hint="default" w:ascii="宋体" w:hAnsi="宋体" w:eastAsia="宋体" w:cs="Times New Roman"/>
          <w:color w:val="000000"/>
          <w:sz w:val="24"/>
          <w:szCs w:val="24"/>
        </w:rPr>
        <w:t>，</w:t>
      </w:r>
      <w:r>
        <w:rPr>
          <w:rFonts w:hint="default" w:ascii="宋体" w:hAnsi="宋体" w:eastAsia="宋体" w:cs="Times New Roman"/>
          <w:color w:val="000000"/>
          <w:sz w:val="24"/>
          <w:szCs w:val="24"/>
          <w:lang w:val="en-US" w:eastAsia="zh-CN"/>
        </w:rPr>
        <w:t>推进艺术教育“新文科”建设。</w:t>
      </w:r>
      <w:r>
        <w:rPr>
          <w:rFonts w:hint="default" w:ascii="宋体" w:hAnsi="宋体" w:eastAsia="宋体" w:cs="Times New Roman"/>
          <w:color w:val="000000"/>
          <w:kern w:val="0"/>
          <w:sz w:val="24"/>
          <w:szCs w:val="24"/>
          <w:lang w:val="en-US" w:eastAsia="zh-CN"/>
        </w:rPr>
        <w:t>面对“新文科”建设发展要求，</w:t>
      </w:r>
      <w:r>
        <w:rPr>
          <w:rFonts w:ascii="宋体" w:hAnsi="宋体" w:eastAsia="宋体" w:cs="Times New Roman"/>
          <w:color w:val="000000"/>
          <w:kern w:val="0"/>
          <w:sz w:val="24"/>
          <w:szCs w:val="24"/>
        </w:rPr>
        <w:t>认真梳理教育</w:t>
      </w:r>
      <w:r>
        <w:rPr>
          <w:rFonts w:hint="default" w:ascii="宋体" w:hAnsi="宋体" w:eastAsia="宋体" w:cs="Times New Roman"/>
          <w:color w:val="000000"/>
          <w:kern w:val="0"/>
          <w:sz w:val="24"/>
          <w:szCs w:val="24"/>
          <w:lang w:val="en-US" w:eastAsia="zh-CN"/>
        </w:rPr>
        <w:t>变革</w:t>
      </w:r>
      <w:r>
        <w:rPr>
          <w:rFonts w:ascii="宋体" w:hAnsi="宋体" w:eastAsia="宋体" w:cs="Times New Roman"/>
          <w:color w:val="000000"/>
          <w:kern w:val="0"/>
          <w:sz w:val="24"/>
          <w:szCs w:val="24"/>
        </w:rPr>
        <w:t>的历史经验，</w:t>
      </w:r>
      <w:r>
        <w:rPr>
          <w:rFonts w:hint="default" w:ascii="宋体" w:hAnsi="宋体" w:eastAsia="宋体" w:cs="Times New Roman"/>
          <w:color w:val="000000"/>
          <w:kern w:val="0"/>
          <w:sz w:val="24"/>
          <w:szCs w:val="24"/>
        </w:rPr>
        <w:t>谋划</w:t>
      </w:r>
      <w:r>
        <w:rPr>
          <w:rFonts w:hint="default" w:ascii="宋体" w:hAnsi="宋体" w:eastAsia="宋体" w:cs="Times New Roman"/>
          <w:color w:val="000000"/>
          <w:kern w:val="0"/>
          <w:sz w:val="24"/>
          <w:szCs w:val="24"/>
          <w:lang w:val="en-US" w:eastAsia="zh-CN"/>
        </w:rPr>
        <w:t>中国艺术教育</w:t>
      </w:r>
      <w:r>
        <w:rPr>
          <w:rFonts w:hint="default" w:ascii="宋体" w:hAnsi="宋体" w:eastAsia="宋体" w:cs="Times New Roman"/>
          <w:color w:val="000000"/>
          <w:kern w:val="0"/>
          <w:sz w:val="24"/>
          <w:szCs w:val="24"/>
        </w:rPr>
        <w:t>本科教育教学工作新篇</w:t>
      </w:r>
      <w:r>
        <w:rPr>
          <w:rFonts w:ascii="宋体" w:hAnsi="宋体" w:eastAsia="宋体" w:cs="Times New Roman"/>
          <w:color w:val="000000"/>
          <w:kern w:val="0"/>
          <w:sz w:val="24"/>
          <w:szCs w:val="24"/>
        </w:rPr>
        <w:t>。</w:t>
      </w:r>
      <w:r>
        <w:rPr>
          <w:rFonts w:hint="default" w:ascii="宋体" w:hAnsi="宋体" w:eastAsia="宋体" w:cs="Times New Roman"/>
          <w:color w:val="000000"/>
          <w:kern w:val="0"/>
          <w:sz w:val="24"/>
          <w:szCs w:val="24"/>
          <w:lang w:val="en-US" w:eastAsia="zh-CN"/>
        </w:rPr>
        <w:t>2020年11月，中国美术学院在教育部新文科建设工作会议上代表中国艺术发声，倡导构筑“中国诗性、中国姿态”的艺术学科体系，探索和构筑中国艺术教育发展的自主之路。“中国艺术大讲堂”启动仪式在中国美术学院举办，教育部高等教育司司长吴岩致辞，中国美术学院学术委员会主任许江，以《中国文化精神之征候》为题作中国艺术大讲堂第一讲。会议发布《中国艺术教育“新文科”建设杭州共识》。浙江省新文科建设推进会在中国美术学院召开，省内本科高校齐聚我校，共同探讨浙江省新文科建设的路径、举措和发展大计，并发布《浙江新文科建设“南山共识”》。</w:t>
      </w:r>
    </w:p>
    <w:p>
      <w:pPr>
        <w:widowControl/>
        <w:spacing w:after="0" w:line="400" w:lineRule="exact"/>
        <w:ind w:firstLine="480" w:firstLineChars="200"/>
        <w:rPr>
          <w:rFonts w:hint="default" w:ascii="宋体" w:hAnsi="宋体" w:eastAsia="宋体"/>
          <w:lang w:val="en-US" w:eastAsia="zh-CN"/>
        </w:rPr>
      </w:pPr>
      <w:r>
        <w:rPr>
          <w:rFonts w:hint="default" w:ascii="宋体" w:hAnsi="宋体" w:eastAsia="宋体" w:cs="Times New Roman"/>
          <w:color w:val="000000"/>
          <w:sz w:val="24"/>
          <w:szCs w:val="24"/>
          <w:lang w:val="en-US" w:eastAsia="zh-CN"/>
        </w:rPr>
        <w:t>面向自主，</w:t>
      </w:r>
      <w:r>
        <w:rPr>
          <w:rFonts w:hint="default" w:ascii="宋体" w:hAnsi="宋体" w:eastAsia="宋体" w:cs="Times New Roman"/>
          <w:sz w:val="24"/>
          <w:szCs w:val="24"/>
          <w:lang w:val="en-US" w:eastAsia="zh-CN"/>
        </w:rPr>
        <w:t>改革</w:t>
      </w:r>
      <w:r>
        <w:rPr>
          <w:rFonts w:hint="default" w:ascii="宋体" w:hAnsi="宋体" w:eastAsia="宋体" w:cs="Times New Roman"/>
          <w:sz w:val="24"/>
          <w:szCs w:val="24"/>
        </w:rPr>
        <w:t>艺术教育激励评价</w:t>
      </w:r>
      <w:r>
        <w:rPr>
          <w:rFonts w:hint="default" w:ascii="宋体" w:hAnsi="宋体" w:eastAsia="宋体" w:cs="Times New Roman"/>
          <w:sz w:val="24"/>
          <w:szCs w:val="24"/>
          <w:lang w:eastAsia="zh-CN"/>
        </w:rPr>
        <w:t>。</w:t>
      </w:r>
      <w:r>
        <w:rPr>
          <w:rFonts w:hint="default" w:ascii="宋体" w:hAnsi="宋体" w:eastAsia="宋体" w:cs="Times New Roman"/>
          <w:color w:val="000000"/>
          <w:kern w:val="0"/>
          <w:sz w:val="24"/>
          <w:szCs w:val="24"/>
          <w:highlight w:val="none"/>
        </w:rPr>
        <w:t>学校</w:t>
      </w:r>
      <w:r>
        <w:rPr>
          <w:rFonts w:hint="default" w:ascii="宋体" w:hAnsi="宋体" w:eastAsia="宋体" w:cs="Times New Roman"/>
          <w:color w:val="000000"/>
          <w:kern w:val="0"/>
          <w:sz w:val="24"/>
          <w:szCs w:val="24"/>
          <w:highlight w:val="none"/>
          <w:lang w:val="en-US" w:eastAsia="zh-CN"/>
        </w:rPr>
        <w:t>紧紧围绕《深化新时代教育评价改革总体方案》，</w:t>
      </w:r>
      <w:r>
        <w:rPr>
          <w:rFonts w:hint="default" w:ascii="宋体" w:hAnsi="宋体" w:eastAsia="宋体" w:cs="Times New Roman"/>
          <w:color w:val="000000"/>
          <w:kern w:val="0"/>
          <w:sz w:val="24"/>
          <w:szCs w:val="24"/>
          <w:highlight w:val="none"/>
        </w:rPr>
        <w:t>以“定性评价为主导，以开放、复合、多元的评价为支撑，以定量评价为基础”的自主评价方式，形成“分类评价、一科一策”的艺术学科</w:t>
      </w:r>
      <w:r>
        <w:rPr>
          <w:rFonts w:hint="default" w:ascii="宋体" w:hAnsi="宋体" w:eastAsia="宋体" w:cs="Times New Roman"/>
          <w:color w:val="000000"/>
          <w:kern w:val="0"/>
          <w:sz w:val="24"/>
          <w:szCs w:val="24"/>
          <w:highlight w:val="none"/>
          <w:lang w:val="en-US" w:eastAsia="zh-CN"/>
        </w:rPr>
        <w:t>评价</w:t>
      </w:r>
      <w:r>
        <w:rPr>
          <w:rFonts w:hint="default" w:ascii="宋体" w:hAnsi="宋体" w:eastAsia="宋体" w:cs="Times New Roman"/>
          <w:color w:val="000000"/>
          <w:kern w:val="0"/>
          <w:sz w:val="24"/>
          <w:szCs w:val="24"/>
          <w:highlight w:val="none"/>
        </w:rPr>
        <w:t>体系</w:t>
      </w:r>
      <w:r>
        <w:rPr>
          <w:rFonts w:hint="default" w:ascii="宋体" w:hAnsi="宋体" w:eastAsia="宋体" w:cs="Times New Roman"/>
          <w:color w:val="000000"/>
          <w:kern w:val="0"/>
          <w:sz w:val="24"/>
          <w:szCs w:val="24"/>
          <w:highlight w:val="none"/>
          <w:lang w:eastAsia="zh-CN"/>
        </w:rPr>
        <w:t>。</w:t>
      </w:r>
      <w:r>
        <w:rPr>
          <w:rFonts w:hint="default" w:ascii="宋体" w:hAnsi="宋体" w:eastAsia="宋体" w:cs="Times New Roman"/>
          <w:color w:val="000000"/>
          <w:kern w:val="0"/>
          <w:sz w:val="24"/>
          <w:szCs w:val="24"/>
          <w:highlight w:val="none"/>
        </w:rPr>
        <w:t>改革教师教学效果评价，激励教师教学工作的育人导向、责任心和质量意识。学校坚持破“五唯”，引导教师将更多精力和热情投入教学</w:t>
      </w:r>
      <w:r>
        <w:rPr>
          <w:rFonts w:hint="default" w:ascii="宋体" w:hAnsi="宋体" w:eastAsia="宋体" w:cs="Times New Roman"/>
          <w:color w:val="000000"/>
          <w:kern w:val="0"/>
          <w:sz w:val="24"/>
          <w:szCs w:val="24"/>
          <w:highlight w:val="none"/>
          <w:lang w:eastAsia="zh-CN"/>
        </w:rPr>
        <w:t>。</w:t>
      </w:r>
      <w:r>
        <w:rPr>
          <w:rFonts w:hint="default" w:ascii="宋体" w:hAnsi="宋体" w:eastAsia="宋体" w:cs="Times New Roman"/>
          <w:color w:val="000000"/>
          <w:kern w:val="0"/>
          <w:sz w:val="24"/>
          <w:szCs w:val="24"/>
          <w:highlight w:val="none"/>
        </w:rPr>
        <w:t>持续完善学生学业评价制度，重点落实毕业论文和毕业创作的考核，全面开展本科生毕业论文检测。</w:t>
      </w:r>
    </w:p>
    <w:p>
      <w:pPr>
        <w:pageBreakBefore w:val="0"/>
        <w:widowControl/>
        <w:kinsoku/>
        <w:wordWrap/>
        <w:overflowPunct/>
        <w:topLinePunct w:val="0"/>
        <w:autoSpaceDE w:val="0"/>
        <w:autoSpaceDN w:val="0"/>
        <w:bidi w:val="0"/>
        <w:adjustRightInd w:val="0"/>
        <w:snapToGrid/>
        <w:spacing w:after="0" w:line="400" w:lineRule="exact"/>
        <w:ind w:firstLine="480" w:firstLineChars="200"/>
        <w:jc w:val="left"/>
        <w:textAlignment w:val="auto"/>
        <w:rPr>
          <w:rFonts w:hint="default" w:ascii="宋体" w:hAnsi="宋体"/>
          <w:sz w:val="24"/>
          <w:lang w:eastAsia="zh-CN"/>
        </w:rPr>
      </w:pPr>
      <w:r>
        <w:rPr>
          <w:rFonts w:hint="default" w:ascii="宋体" w:hAnsi="宋体"/>
          <w:sz w:val="24"/>
          <w:lang w:val="en-US" w:eastAsia="zh-CN"/>
        </w:rPr>
        <w:t>本学年我校</w:t>
      </w:r>
      <w:r>
        <w:rPr>
          <w:rFonts w:hint="default" w:ascii="宋体" w:hAnsi="宋体"/>
          <w:sz w:val="24"/>
        </w:rPr>
        <w:t>教师主持建设省部级教学研究与改革项目9项</w:t>
      </w:r>
      <w:r>
        <w:rPr>
          <w:rFonts w:hint="default" w:ascii="宋体" w:hAnsi="宋体"/>
          <w:sz w:val="24"/>
          <w:lang w:eastAsia="zh-CN"/>
        </w:rPr>
        <w:t>；</w:t>
      </w:r>
      <w:r>
        <w:rPr>
          <w:rFonts w:hint="default" w:ascii="宋体" w:hAnsi="宋体"/>
          <w:sz w:val="24"/>
          <w:lang w:val="en-US" w:eastAsia="zh-CN"/>
        </w:rPr>
        <w:t>入选教育部高校思想政治工作精品项目2项，获批首批新文科教学与 改革项目2项；《色彩——油画写生语言》课程入选国家级课程思政示范课程、课程负责人及教学团队入选国家级高校课程思政教学名师和团队，我校获评浙江省课程思政示范校；浙江省首届教师教学创新大赛中，我校教师获评“课程思政微课专项赛”一等奖1项，二等奖1项，专业课程团队三等奖1项，优胜奖2项；组织申报浙江省级教学成果奖19项；</w:t>
      </w:r>
      <w:r>
        <w:rPr>
          <w:rFonts w:hint="default" w:ascii="宋体" w:hAnsi="宋体"/>
          <w:sz w:val="24"/>
        </w:rPr>
        <w:t>组织“十三五”第一批教育教育改革项目结题验收</w:t>
      </w:r>
      <w:r>
        <w:rPr>
          <w:rFonts w:hint="default" w:ascii="宋体" w:hAnsi="宋体"/>
          <w:sz w:val="24"/>
          <w:lang w:eastAsia="zh-CN"/>
        </w:rPr>
        <w:t>，</w:t>
      </w:r>
      <w:r>
        <w:rPr>
          <w:rFonts w:hint="default" w:ascii="宋体" w:hAnsi="宋体"/>
          <w:sz w:val="24"/>
        </w:rPr>
        <w:t>评</w:t>
      </w:r>
      <w:r>
        <w:rPr>
          <w:rFonts w:hint="default" w:ascii="宋体" w:hAnsi="宋体"/>
          <w:sz w:val="24"/>
          <w:lang w:val="en-US" w:eastAsia="zh-CN"/>
        </w:rPr>
        <w:t>选</w:t>
      </w:r>
      <w:r>
        <w:rPr>
          <w:rFonts w:hint="default" w:ascii="宋体" w:hAnsi="宋体"/>
          <w:sz w:val="24"/>
        </w:rPr>
        <w:t>优秀项目6个</w:t>
      </w:r>
      <w:r>
        <w:rPr>
          <w:rFonts w:hint="default" w:ascii="宋体" w:hAnsi="宋体"/>
          <w:sz w:val="24"/>
          <w:lang w:eastAsia="zh-CN"/>
        </w:rPr>
        <w:t>；</w:t>
      </w:r>
      <w:r>
        <w:rPr>
          <w:rFonts w:hint="default" w:ascii="宋体" w:hAnsi="宋体"/>
          <w:sz w:val="24"/>
          <w:lang w:val="en-US" w:eastAsia="zh-CN"/>
        </w:rPr>
        <w:t>立项</w:t>
      </w:r>
      <w:r>
        <w:rPr>
          <w:rFonts w:hint="default" w:ascii="宋体" w:hAnsi="宋体"/>
          <w:sz w:val="24"/>
        </w:rPr>
        <w:t>2020“互联网+教学”优秀案例9项、产教融合示范基地2个</w:t>
      </w:r>
      <w:r>
        <w:rPr>
          <w:rFonts w:hint="default" w:ascii="宋体" w:hAnsi="宋体"/>
          <w:sz w:val="24"/>
          <w:lang w:eastAsia="zh-CN"/>
        </w:rPr>
        <w:t>；“</w:t>
      </w:r>
      <w:r>
        <w:rPr>
          <w:rFonts w:hint="default" w:ascii="宋体" w:hAnsi="宋体"/>
          <w:sz w:val="24"/>
          <w:lang w:val="en-US" w:eastAsia="zh-CN"/>
        </w:rPr>
        <w:t>十三五</w:t>
      </w:r>
      <w:r>
        <w:rPr>
          <w:rFonts w:hint="default" w:ascii="宋体" w:hAnsi="宋体"/>
          <w:sz w:val="24"/>
          <w:lang w:eastAsia="zh-CN"/>
        </w:rPr>
        <w:t>”</w:t>
      </w:r>
      <w:r>
        <w:rPr>
          <w:rFonts w:hint="default" w:ascii="宋体" w:hAnsi="宋体"/>
          <w:sz w:val="24"/>
          <w:lang w:val="en-US" w:eastAsia="zh-CN"/>
        </w:rPr>
        <w:t>期间，</w:t>
      </w:r>
      <w:r>
        <w:rPr>
          <w:rFonts w:hint="default" w:ascii="宋体" w:hAnsi="宋体"/>
          <w:sz w:val="24"/>
        </w:rPr>
        <w:t>获国家级教学成果奖1项，省部级教学成果奖3项</w:t>
      </w:r>
      <w:r>
        <w:rPr>
          <w:rFonts w:hint="default" w:ascii="宋体" w:hAnsi="宋体"/>
          <w:sz w:val="24"/>
          <w:lang w:eastAsia="zh-CN"/>
        </w:rPr>
        <w:t>。</w:t>
      </w:r>
    </w:p>
    <w:p>
      <w:pPr>
        <w:pageBreakBefore w:val="0"/>
        <w:widowControl/>
        <w:kinsoku/>
        <w:wordWrap/>
        <w:overflowPunct/>
        <w:topLinePunct w:val="0"/>
        <w:autoSpaceDE w:val="0"/>
        <w:autoSpaceDN w:val="0"/>
        <w:bidi w:val="0"/>
        <w:adjustRightInd w:val="0"/>
        <w:snapToGrid/>
        <w:spacing w:after="0" w:line="400" w:lineRule="exact"/>
        <w:ind w:firstLine="480" w:firstLineChars="200"/>
        <w:jc w:val="left"/>
        <w:textAlignment w:val="auto"/>
        <w:rPr>
          <w:rFonts w:hint="default" w:ascii="宋体" w:hAnsi="宋体"/>
          <w:sz w:val="24"/>
          <w:lang w:val="en-US" w:eastAsia="zh-CN"/>
        </w:rPr>
      </w:pPr>
    </w:p>
    <w:p>
      <w:pPr>
        <w:pageBreakBefore w:val="0"/>
        <w:widowControl/>
        <w:kinsoku/>
        <w:wordWrap/>
        <w:overflowPunct/>
        <w:topLinePunct w:val="0"/>
        <w:autoSpaceDE w:val="0"/>
        <w:autoSpaceDN w:val="0"/>
        <w:bidi w:val="0"/>
        <w:adjustRightInd w:val="0"/>
        <w:snapToGrid/>
        <w:spacing w:beforeLines="0" w:after="0" w:afterLines="0" w:line="400" w:lineRule="exact"/>
        <w:ind w:firstLine="480" w:firstLineChars="200"/>
        <w:jc w:val="center"/>
        <w:textAlignment w:val="auto"/>
        <w:rPr>
          <w:rFonts w:hint="eastAsia" w:ascii="黑体" w:hAnsi="黑体" w:eastAsia="黑体" w:cs="黑体"/>
          <w:b/>
          <w:bCs/>
          <w:sz w:val="36"/>
          <w:szCs w:val="36"/>
        </w:rPr>
      </w:pPr>
      <w:r>
        <w:rPr>
          <w:rFonts w:hint="default" w:ascii="宋体" w:hAnsi="宋体" w:eastAsia="宋体"/>
          <w:sz w:val="24"/>
          <w:szCs w:val="24"/>
        </w:rPr>
        <w:br w:type="page"/>
      </w:r>
      <w:r>
        <w:rPr>
          <w:rFonts w:hint="eastAsia" w:ascii="黑体" w:hAnsi="黑体" w:eastAsia="黑体" w:cs="黑体"/>
          <w:b/>
          <w:bCs/>
          <w:sz w:val="36"/>
          <w:szCs w:val="36"/>
        </w:rPr>
        <w:t>四、专业培养能力</w:t>
      </w:r>
    </w:p>
    <w:p>
      <w:pPr>
        <w:pStyle w:val="4"/>
        <w:pageBreakBefore w:val="0"/>
        <w:numPr>
          <w:ilvl w:val="0"/>
          <w:numId w:val="0"/>
        </w:numPr>
        <w:kinsoku/>
        <w:wordWrap/>
        <w:overflowPunct/>
        <w:topLinePunct w:val="0"/>
        <w:autoSpaceDE w:val="0"/>
        <w:autoSpaceDN w:val="0"/>
        <w:bidi w:val="0"/>
        <w:adjustRightInd w:val="0"/>
        <w:snapToGrid/>
        <w:spacing w:beforeLines="0" w:afterLines="0" w:line="400" w:lineRule="exact"/>
        <w:jc w:val="both"/>
        <w:textAlignment w:val="auto"/>
        <w:outlineLvl w:val="1"/>
        <w:rPr>
          <w:rFonts w:hint="default"/>
          <w:b w:val="0"/>
          <w:bCs/>
          <w:sz w:val="30"/>
          <w:szCs w:val="30"/>
        </w:rPr>
      </w:pPr>
      <w:r>
        <w:rPr>
          <w:rFonts w:hint="eastAsia"/>
          <w:b w:val="0"/>
          <w:bCs/>
          <w:sz w:val="30"/>
          <w:szCs w:val="30"/>
          <w:lang w:eastAsia="zh-CN"/>
        </w:rPr>
        <w:t>（</w:t>
      </w:r>
      <w:r>
        <w:rPr>
          <w:rFonts w:hint="eastAsia"/>
          <w:b w:val="0"/>
          <w:bCs/>
          <w:sz w:val="30"/>
          <w:szCs w:val="30"/>
          <w:lang w:val="en-US" w:eastAsia="zh-CN"/>
        </w:rPr>
        <w:t>一</w:t>
      </w:r>
      <w:r>
        <w:rPr>
          <w:rFonts w:hint="eastAsia"/>
          <w:b w:val="0"/>
          <w:bCs/>
          <w:sz w:val="30"/>
          <w:szCs w:val="30"/>
          <w:lang w:eastAsia="zh-CN"/>
        </w:rPr>
        <w:t>）</w:t>
      </w:r>
      <w:r>
        <w:rPr>
          <w:rFonts w:hint="default"/>
          <w:b w:val="0"/>
          <w:bCs/>
          <w:sz w:val="30"/>
          <w:szCs w:val="30"/>
        </w:rPr>
        <w:t>人才培养目标定位与特色</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坚持马克思主义指导地位，牢牢把握中国特色社会主义办学方向和文艺方向。加强党对学校各项事业的领导，全面贯彻党的教育方针和文艺方针，全面落实立德树人根本任务，牢牢把握意识形态工作领导权与主导权，把社会主义核心价值观引领贯穿教育教学全过程和各环节。</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坚守“建设世界一流美术学院”办学定位，高度重视文化传承创新与艺术教育的双重职责，以“传统活化、当代创新，全球视野、本土情怀，会通品质、诗性精神”的方法内涵与精神旨归，以“视觉艺术东方学”体系，打造具有东方文脉与方法特质的一流视觉艺术学科群。建构“一流学科、一流专业、一流人才”的教学体系，建设艺术创造与视觉文化教育的东方高地，实现“中国特色，世界一流”。</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才培养特色：“大学望境”的立德树人思想体系模式、“人民之心”的思想建设体系模式、“四通”要求的专业教学融通体系模式引领当代艺术教育、“劳作上手，读书养心”和“人民之心，美美与共”的实践教学体系、“智造共享、美美与共”的研创建设体系模式。</w:t>
      </w:r>
    </w:p>
    <w:p>
      <w:pPr>
        <w:pageBreakBefore w:val="0"/>
        <w:numPr>
          <w:ilvl w:val="-1"/>
          <w:numId w:val="0"/>
        </w:numPr>
        <w:kinsoku/>
        <w:wordWrap/>
        <w:overflowPunct/>
        <w:topLinePunct w:val="0"/>
        <w:autoSpaceDE w:val="0"/>
        <w:autoSpaceDN w:val="0"/>
        <w:bidi w:val="0"/>
        <w:adjustRightInd w:val="0"/>
        <w:snapToGrid/>
        <w:spacing w:line="400" w:lineRule="exact"/>
        <w:ind w:firstLine="480" w:firstLineChars="200"/>
        <w:textAlignment w:val="auto"/>
        <w:rPr>
          <w:rFonts w:hint="default"/>
        </w:rPr>
      </w:pPr>
      <w:r>
        <w:rPr>
          <w:rFonts w:hint="eastAsia" w:ascii="宋体" w:hAnsi="宋体"/>
          <w:color w:val="000000" w:themeColor="text1"/>
          <w14:textFill>
            <w14:solidFill>
              <w14:schemeClr w14:val="tx1"/>
            </w14:solidFill>
          </w14:textFill>
        </w:rPr>
        <w:t>我校以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“双一流建设</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双万计划</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为抓手，进一步深化</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“国美模式</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的内涵建设，通过</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铸金炼课</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，持续优化课程体系，完善培养方案，加强课程思政，构建思想与文脉、应变与优势、理论与实践三位一体的国美课程育人模式，聚力提升我校教学质量与育人成果。</w:t>
      </w:r>
    </w:p>
    <w:p>
      <w:pPr>
        <w:pStyle w:val="4"/>
        <w:pageBreakBefore w:val="0"/>
        <w:numPr>
          <w:ilvl w:val="0"/>
          <w:numId w:val="0"/>
        </w:numPr>
        <w:kinsoku/>
        <w:wordWrap/>
        <w:overflowPunct/>
        <w:topLinePunct w:val="0"/>
        <w:autoSpaceDE w:val="0"/>
        <w:autoSpaceDN w:val="0"/>
        <w:bidi w:val="0"/>
        <w:adjustRightInd w:val="0"/>
        <w:snapToGrid/>
        <w:spacing w:beforeLines="0" w:afterLines="0" w:line="400" w:lineRule="exact"/>
        <w:jc w:val="both"/>
        <w:textAlignment w:val="auto"/>
        <w:outlineLvl w:val="1"/>
        <w:rPr>
          <w:rFonts w:hint="default"/>
          <w:b w:val="0"/>
          <w:bCs/>
          <w:sz w:val="30"/>
          <w:szCs w:val="30"/>
        </w:rPr>
      </w:pPr>
      <w:r>
        <w:rPr>
          <w:rFonts w:hint="default"/>
          <w:b w:val="0"/>
          <w:bCs/>
          <w:sz w:val="30"/>
          <w:szCs w:val="30"/>
        </w:rPr>
        <w:t>（二）专业课程体系建设</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学校以“双万”建设为契机，以“一流课程”建设为最高要求，围绕“四通”人才培养标准，突出课程思政元素，重新梳理各专业课程体系。学校层面基本形成了专业课“</w:t>
      </w:r>
      <w:r>
        <w:rPr>
          <w:rFonts w:ascii="宋体" w:hAnsi="宋体"/>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”模式，并结合通识课模块和选修课模块，形成五大课程体系。</w:t>
      </w:r>
    </w:p>
    <w:p>
      <w:pPr>
        <w:pStyle w:val="2"/>
        <w:pageBreakBefore w:val="0"/>
        <w:kinsoku/>
        <w:wordWrap/>
        <w:overflowPunct/>
        <w:topLinePunct w:val="0"/>
        <w:autoSpaceDE w:val="0"/>
        <w:autoSpaceDN w:val="0"/>
        <w:bidi w:val="0"/>
        <w:adjustRightInd w:val="0"/>
        <w:snapToGrid/>
        <w:spacing w:line="400" w:lineRule="exact"/>
        <w:textAlignment w:val="auto"/>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  坚持“以课程为中心”的教学模式改革。2020年，面对史无前例的疫情挑战，学校根据教育部“停课不停学”的要求，主动求新谋变，迅疾调整课程设置与教学安排，实现全校100%开课率，成为国内艺术院校首个返校复学的高校，学生返校率97%。疫情期间，依托数字化改革全面开展的线上教学，开启了一场艺术教育的在线教学改革，有效地推动了我校教学创新和专业内涵建设。</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学校系统总结在线教学经验，审视以往课程建设的问题，完善各环节课程模块，打造凸显“品学通、艺理通、古今通、中外通”的人才培养目标的精品课程群，提升人文通识课丰度与深度，打造“艺术人文”特色通识课程和美育课程；持续推进专业通识建设，打造具有精深学理研究和明确问题意识的研究型专业课程体系。通过持续举办“铸金炼课”课程展，优化课程体系和教学方法，提升教学技术手段，构建思想与文脉、应变与优势、理论与实践三位一体的国美课程育人模式。</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default" w:eastAsia="宋体"/>
          <w:lang w:val="en-US" w:eastAsia="zh-CN"/>
        </w:rPr>
      </w:pPr>
      <w:r>
        <w:rPr>
          <w:rFonts w:hint="eastAsia" w:ascii="宋体" w:hAnsi="宋体"/>
          <w:color w:val="000000" w:themeColor="text1"/>
          <w:lang w:val="en-US" w:eastAsia="zh-CN"/>
          <w14:textFill>
            <w14:solidFill>
              <w14:schemeClr w14:val="tx1"/>
            </w14:solidFill>
          </w14:textFill>
        </w:rPr>
        <w:t>学校各专业平均开设课程23.82门，其中公共课2.049门，专业课21.77门。各专业学时、学分具体情况参见附表6。</w:t>
      </w:r>
    </w:p>
    <w:p>
      <w:pPr>
        <w:pStyle w:val="4"/>
        <w:pageBreakBefore w:val="0"/>
        <w:numPr>
          <w:ilvl w:val="0"/>
          <w:numId w:val="0"/>
        </w:numPr>
        <w:kinsoku/>
        <w:wordWrap/>
        <w:overflowPunct/>
        <w:topLinePunct w:val="0"/>
        <w:autoSpaceDE w:val="0"/>
        <w:autoSpaceDN w:val="0"/>
        <w:bidi w:val="0"/>
        <w:adjustRightInd w:val="0"/>
        <w:snapToGrid/>
        <w:spacing w:beforeLines="0" w:afterLines="0" w:line="400" w:lineRule="exact"/>
        <w:ind w:leftChars="0"/>
        <w:jc w:val="both"/>
        <w:textAlignment w:val="auto"/>
        <w:outlineLvl w:val="1"/>
        <w:rPr>
          <w:rFonts w:hint="default"/>
          <w:b w:val="0"/>
          <w:bCs/>
          <w:sz w:val="30"/>
          <w:szCs w:val="30"/>
        </w:rPr>
      </w:pPr>
      <w:r>
        <w:rPr>
          <w:rFonts w:hint="eastAsia"/>
          <w:b w:val="0"/>
          <w:bCs/>
          <w:sz w:val="30"/>
          <w:szCs w:val="30"/>
          <w:lang w:eastAsia="zh-CN"/>
        </w:rPr>
        <w:t>（</w:t>
      </w:r>
      <w:r>
        <w:rPr>
          <w:rFonts w:hint="eastAsia"/>
          <w:b w:val="0"/>
          <w:bCs/>
          <w:sz w:val="30"/>
          <w:szCs w:val="30"/>
          <w:lang w:val="en-US" w:eastAsia="zh-CN"/>
        </w:rPr>
        <w:t>三</w:t>
      </w:r>
      <w:r>
        <w:rPr>
          <w:rFonts w:hint="eastAsia"/>
          <w:b w:val="0"/>
          <w:bCs/>
          <w:sz w:val="30"/>
          <w:szCs w:val="30"/>
          <w:lang w:eastAsia="zh-CN"/>
        </w:rPr>
        <w:t>）</w:t>
      </w:r>
      <w:r>
        <w:rPr>
          <w:rFonts w:hint="default"/>
          <w:b w:val="0"/>
          <w:bCs/>
          <w:sz w:val="30"/>
          <w:szCs w:val="30"/>
        </w:rPr>
        <w:t>立德树人落实机制</w:t>
      </w:r>
    </w:p>
    <w:p>
      <w:pPr>
        <w:pageBreakBefore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lang w:val="en-US" w:eastAsia="zh-CN"/>
        </w:rPr>
      </w:pPr>
      <w:r>
        <w:rPr>
          <w:rFonts w:hint="eastAsia"/>
          <w:lang w:val="en-US" w:eastAsia="zh-CN"/>
        </w:rPr>
        <w:t xml:space="preserve">   </w:t>
      </w:r>
      <w:r>
        <w:rPr>
          <w:rFonts w:hint="eastAsia"/>
          <w:b w:val="0"/>
          <w:bCs w:val="0"/>
          <w:lang w:val="en-US" w:eastAsia="zh-CN"/>
        </w:rPr>
        <w:t xml:space="preserve"> 全面落实立德树人根本任务，引领和深化教育教学改革。</w:t>
      </w:r>
      <w:r>
        <w:rPr>
          <w:rFonts w:hint="eastAsia"/>
          <w:lang w:val="en-US" w:eastAsia="zh-CN"/>
        </w:rPr>
        <w:t>持续推进“思政教育、专业教学、文化传承”三位一体的育人方法和教学体系，充分利用开学（毕业）典礼、专业课程、展览活动、创作实践及成果开展思政教学，将思政教育内容有效融入艺术专业传授过程，使各类课程与思政理论课同向同行，形成协同效应。开学典礼赠送新生寓意深远的入学礼（两支毛笔、一叠元书纸、一瓶墨汁、一本《智永真草千字文》），并勉励新生在学校学习期间开拓知识视野、提升上手技艺、跬积学问情怀、凝练精神品味。毕业典礼上，寄望毕业生们经过学校望境的锤炼和塑造，未来能走得更高更远，学校永远是国美学子的山水家园。弘扬以“行健、居敬、会通、履远”的校训，构建独特的国美艺术人才培养体系，着力实现“四通”人才培养目标。</w:t>
      </w:r>
    </w:p>
    <w:p>
      <w:pPr>
        <w:pStyle w:val="2"/>
        <w:pageBreakBefore w:val="0"/>
        <w:kinsoku/>
        <w:wordWrap/>
        <w:overflowPunct/>
        <w:topLinePunct w:val="0"/>
        <w:autoSpaceDE w:val="0"/>
        <w:autoSpaceDN w:val="0"/>
        <w:bidi w:val="0"/>
        <w:adjustRightInd w:val="0"/>
        <w:snapToGrid/>
        <w:spacing w:line="400" w:lineRule="exact"/>
        <w:textAlignment w:val="auto"/>
        <w:rPr>
          <w:rFonts w:hint="eastAsia"/>
          <w:lang w:val="en-US" w:eastAsia="zh-CN"/>
        </w:rPr>
      </w:pPr>
      <w:r>
        <w:rPr>
          <w:rFonts w:hint="eastAsia"/>
          <w:lang w:val="en-US" w:eastAsia="zh-CN"/>
        </w:rPr>
        <w:t xml:space="preserve">   </w:t>
      </w:r>
      <w:r>
        <w:rPr>
          <w:rFonts w:hint="eastAsia"/>
          <w:b w:val="0"/>
          <w:bCs w:val="0"/>
          <w:lang w:val="en-US" w:eastAsia="zh-CN"/>
        </w:rPr>
        <w:t>落实“三美”育人工程，专业教学、课程思政与思政课程有机融合。</w:t>
      </w:r>
      <w:r>
        <w:rPr>
          <w:rFonts w:hint="eastAsia"/>
          <w:lang w:val="en-US" w:eastAsia="zh-CN"/>
        </w:rPr>
        <w:t>深入实施“三美”（美境、美育、美心）工程，以山水校园传神、以文化家园铸魂、以人文空间凝心，铸造“空间建造与精神塑造共构”的“大学望境”。持续深化思想政治、专业教育、文化传承三位一体育人方法，有机融合思政课铸魂育人和文艺工作培根铸魂的功能，丰富学术育人、实践育人、校园育人、生活育人的内涵。锤炼“星空下的思政课”，把思政小课堂搬到社会大课堂；承办《中国共产党为什么能》大型思政公开课，组织名师共讲《奋力打造“重要窗口”》；承办省高校艺术学科课程思政现场交流会，共同探讨构建“三全育人”大格局过程中推动艺术教育课程思政建设的路径。开设“经典名画与经典名歌中的党史”等特色党课，推出“建党百年数字100图像”基础专业课、讲述中共一大历史的“启航”绘画分析创作课等课程，用青年喜闻乐见的方式引导学生深入学习党史。</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default"/>
          <w:lang w:val="en-US" w:eastAsia="zh-CN"/>
        </w:rPr>
      </w:pPr>
      <w:r>
        <w:rPr>
          <w:rFonts w:hint="eastAsia"/>
          <w:lang w:val="en-US" w:eastAsia="zh-CN"/>
        </w:rPr>
        <w:t xml:space="preserve">自2020年起，我校正式启动“课程思政”建设工作，确保课程思政建设“抓得早、做得实、有成效”，通过强化组织保障、构建多层次课程思政教学研究体系、开发充满思政元素的特色课程等系列举措，分类推进课程思政建设工作。出台多项教学管理制度共同推动课程思政建设，实现思政教师与专业教师的有效对接，共同推进课程思政建设工作。各专业通过进一步梳理课程思政元素，拍摄教学短片，修订专业人才培养方案和教学大纲，持续推进“思政教育、专业教学、文化传承”三位一体的育人方法和教学体系，通过一系列举措将课程思政改革工作落实到日常教学中，经过一年多来的大力建设，取得显著成效：2021年，《色彩——油画写生语言》入选国家级课程思政示范课，我校入选首批省级课程思政示范校，《中国传统书画基础》等15门课程思政示范课程、“为祖国山河立传——从建国以来三十年山水画创作历程谈课程思政”等10个课程思政教学研究项目、“中国家庭与设计文化”课程组和东西部高校美育实践联合课程教学团队2个课程思政示范基层教学组织入选首批省级课程思政示范项目建设名单。“十四五”期间，我校将继续推进课程思政全覆盖，构建课程思政专业课程与思政理论课程形成同向同行的整体育人格局。 </w:t>
      </w:r>
    </w:p>
    <w:p>
      <w:pPr>
        <w:pStyle w:val="3"/>
        <w:pageBreakBefore w:val="0"/>
        <w:kinsoku/>
        <w:wordWrap/>
        <w:overflowPunct/>
        <w:topLinePunct w:val="0"/>
        <w:autoSpaceDE w:val="0"/>
        <w:autoSpaceDN w:val="0"/>
        <w:bidi w:val="0"/>
        <w:adjustRightInd w:val="0"/>
        <w:snapToGrid/>
        <w:spacing w:beforeLines="0" w:afterLines="0" w:line="400" w:lineRule="exact"/>
        <w:jc w:val="center"/>
        <w:textAlignment w:val="auto"/>
        <w:rPr>
          <w:rFonts w:hint="default"/>
          <w:b w:val="0"/>
          <w:sz w:val="36"/>
          <w:szCs w:val="36"/>
        </w:rPr>
      </w:pPr>
      <w:r>
        <w:rPr>
          <w:rFonts w:hint="default" w:ascii="FangSong_GB2312" w:hAnsi="FangSong_GB2312" w:eastAsia="FangSong_GB2312"/>
          <w:sz w:val="20"/>
          <w:szCs w:val="24"/>
        </w:rPr>
        <w:br w:type="page"/>
      </w:r>
      <w:r>
        <w:rPr>
          <w:rFonts w:hint="default"/>
          <w:sz w:val="36"/>
          <w:szCs w:val="36"/>
        </w:rPr>
        <w:t>五、质量保障体系</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（一）校领导情况</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Arial" w:hAnsi="Arial" w:eastAsia="宋体" w:cs="Times New Roman"/>
          <w:color w:val="000000"/>
          <w:sz w:val="24"/>
          <w:szCs w:val="24"/>
          <w:lang w:val="en-US" w:eastAsia="zh-CN"/>
        </w:rPr>
      </w:pPr>
      <w:r>
        <w:rPr>
          <w:rFonts w:hint="default" w:ascii="Arial" w:hAnsi="Arial" w:eastAsia="宋体" w:cs="Times New Roman"/>
          <w:color w:val="000000"/>
          <w:sz w:val="24"/>
          <w:szCs w:val="24"/>
          <w:lang w:val="en-US" w:eastAsia="zh-CN"/>
        </w:rPr>
        <w:t>我校现有校领导11名。其中具有正高级职称8名，所占比例为72.73%，具有博士学位5名，所占比例为45.45%。</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（二）教学管理与服务</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eastAsia" w:ascii="Arial" w:hAnsi="Arial" w:eastAsia="宋体" w:cs="Times New Roman"/>
          <w:color w:val="000000"/>
          <w:sz w:val="24"/>
          <w:szCs w:val="24"/>
          <w:lang w:val="en-US" w:eastAsia="zh-CN"/>
        </w:rPr>
      </w:pPr>
      <w:r>
        <w:rPr>
          <w:rFonts w:hint="default" w:ascii="Arial" w:hAnsi="Arial" w:eastAsia="宋体" w:cs="Times New Roman"/>
          <w:color w:val="000000"/>
          <w:sz w:val="24"/>
          <w:szCs w:val="24"/>
          <w:lang w:val="en-US" w:eastAsia="zh-CN"/>
        </w:rPr>
        <w:t>校级教学管理人员18人，其中高级职称4人，所占比例为22.22%；硕士及以上学位17人，所占比例为94.44%。院级教学管理人员77人，其中高级职称34人，所占比例为44.16%；硕士及以上学位54人，所占比例为70.13%。教学管理人员获得国家级教学成果奖1项，省部级教学成果奖2项</w:t>
      </w:r>
      <w:r>
        <w:rPr>
          <w:rFonts w:hint="eastAsia" w:ascii="Arial" w:hAnsi="Arial" w:eastAsia="宋体" w:cs="Times New Roman"/>
          <w:color w:val="000000"/>
          <w:sz w:val="24"/>
          <w:szCs w:val="24"/>
          <w:lang w:val="en-US" w:eastAsia="zh-CN"/>
        </w:rPr>
        <w:t>。</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（三）学生管理与服务</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Arial" w:hAnsi="Arial" w:eastAsia="宋体" w:cs="Times New Roman"/>
          <w:color w:val="000000"/>
          <w:sz w:val="24"/>
          <w:szCs w:val="24"/>
          <w:lang w:val="en-US" w:eastAsia="zh-CN"/>
        </w:rPr>
      </w:pPr>
      <w:r>
        <w:rPr>
          <w:rFonts w:hint="default" w:ascii="Arial" w:hAnsi="Arial" w:eastAsia="宋体" w:cs="Times New Roman"/>
          <w:color w:val="000000"/>
          <w:sz w:val="24"/>
          <w:szCs w:val="24"/>
          <w:lang w:val="en-US" w:eastAsia="zh-CN"/>
        </w:rPr>
        <w:t>学校有专职学生辅导员35人</w:t>
      </w:r>
      <w:r>
        <w:rPr>
          <w:rFonts w:hint="eastAsia" w:ascii="Arial" w:hAnsi="Arial" w:eastAsia="宋体" w:cs="Times New Roman"/>
          <w:color w:val="000000"/>
          <w:sz w:val="24"/>
          <w:szCs w:val="24"/>
          <w:lang w:val="en-US" w:eastAsia="zh-CN"/>
        </w:rPr>
        <w:t>，</w:t>
      </w:r>
      <w:r>
        <w:rPr>
          <w:rFonts w:hint="default" w:ascii="Arial" w:hAnsi="Arial" w:eastAsia="宋体" w:cs="Times New Roman"/>
          <w:color w:val="000000"/>
          <w:sz w:val="24"/>
          <w:szCs w:val="24"/>
          <w:lang w:val="en-US" w:eastAsia="zh-CN"/>
        </w:rPr>
        <w:t>学生辅导员中，具有高级职称的1人，所占比例为2.86%，具有中级职称的7人，所占比例为20%。学生辅导员中，具有研究生学历的29人，所占比例为82.86%，具有大学本科学历的6人，所占比例为17.14%。学校配备专职的心理咨询工作人员3名，学生与心理咨询工作人员之比为3,286.33:1。</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（四）质量监控</w:t>
      </w:r>
    </w:p>
    <w:p>
      <w:pPr>
        <w:pageBreakBefore w:val="0"/>
        <w:kinsoku/>
        <w:wordWrap/>
        <w:overflowPunct/>
        <w:topLinePunct w:val="0"/>
        <w:autoSpaceDE w:val="0"/>
        <w:autoSpaceDN w:val="0"/>
        <w:bidi w:val="0"/>
        <w:adjustRightInd w:val="0"/>
        <w:snapToGrid/>
        <w:spacing w:beforeLines="0" w:afterLines="0" w:line="400" w:lineRule="exact"/>
        <w:ind w:firstLine="400"/>
        <w:textAlignment w:val="auto"/>
        <w:rPr>
          <w:rFonts w:hint="default" w:ascii="FangSong_GB2312" w:hAnsi="FangSong_GB2312" w:eastAsia="FangSong_GB2312"/>
          <w:sz w:val="24"/>
          <w:szCs w:val="24"/>
        </w:rPr>
      </w:pPr>
      <w:r>
        <w:rPr>
          <w:rFonts w:hint="default" w:ascii="Arial" w:hAnsi="Arial" w:eastAsia="宋体" w:cs="Times New Roman"/>
          <w:color w:val="000000"/>
          <w:sz w:val="24"/>
          <w:szCs w:val="24"/>
          <w:lang w:val="en-US" w:eastAsia="zh-CN"/>
        </w:rPr>
        <w:t>学校专兼职督导员38人。本学年内督导共听课608学时，校领导听课152学时，中层领导干部听课972学时。</w:t>
      </w:r>
      <w:r>
        <w:rPr>
          <w:rFonts w:hint="eastAsia" w:ascii="Arial" w:hAnsi="Arial" w:eastAsia="宋体" w:cs="Times New Roman"/>
          <w:color w:val="000000"/>
          <w:sz w:val="24"/>
          <w:szCs w:val="24"/>
          <w:lang w:val="en-US" w:eastAsia="zh-CN"/>
        </w:rPr>
        <w:t>本学年继续</w:t>
      </w:r>
      <w:r>
        <w:rPr>
          <w:rFonts w:hint="default" w:ascii="Arial" w:hAnsi="Arial" w:eastAsia="宋体" w:cs="Times New Roman"/>
          <w:color w:val="000000"/>
          <w:sz w:val="24"/>
          <w:szCs w:val="24"/>
          <w:lang w:val="en-US" w:eastAsia="zh-CN"/>
        </w:rPr>
        <w:t>对标双一流建设，完善和提升契合艺术教育特点的教学质量保障体系。继续完善 “三三三”制教学质量监控体系，以学校、二级学院、教研室（工作室）为三个层次，以期末教学检查、毕业展、日常教学抽查为三大环节，以教学督导、学生信息员、社会行业为教学信息反馈三大渠道的卓有成效的教学质量监控保障体制。改革教师教学效果评价，强化教师教学工作的育人导向、责任心和质量意识。</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default"/>
        </w:rPr>
      </w:pPr>
      <w:r>
        <w:rPr>
          <w:rFonts w:hint="default"/>
        </w:rPr>
        <w:t>中国美术学院开创并不断创新的“冬查夏展”持续引领全国艺术院校教育教学改革方向和培养拔尖创新艺术人才典范，亦成为观察全球艺术发展动态和城市特色质量文化的新窗口。 “冬查夏展”为核心内容的教学质量文化建设，是落实立德树人、推动创新创业、培养一流艺术人才的特色鲜明、卓有成效的示范性举措。</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default"/>
        </w:rPr>
      </w:pPr>
      <w:r>
        <w:rPr>
          <w:rFonts w:hint="default"/>
        </w:rPr>
        <w:t>冬查：“冬查”制，即以检阅教学过程和教学成果为中心的教学检查制度。每年冬季我校组织各学科和专业负责人，以“专业自查——学科自查——学校检查”的三级教学检查制度，对各教学单位教学情况开展全面督查。当学期所有教学材料、创新教学方法和师生教学成果对全校开放展示，以作业互评、师生互动、特色互鉴，构建以教学和课程为中心的跨学科跨专业的师生交流机制。</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default"/>
        </w:rPr>
      </w:pPr>
      <w:r>
        <w:rPr>
          <w:rFonts w:hint="default"/>
        </w:rPr>
        <w:t>夏展：“夏展”制，即以作品检阅为中心的毕业展制度。中国美术学院在全国首创作品集中汇报的毕业展模式，所有毕业创作直面校内师生、专业观众、社会公众，将全社会作为评价主体，是人才培养质量的大检阅，也是毕业生创业就业的大推介。展览期间，国内外各领域专家齐聚一堂，共谋学科未来发展，回馈专业教学。</w:t>
      </w:r>
    </w:p>
    <w:p>
      <w:pPr>
        <w:pStyle w:val="2"/>
        <w:pageBreakBefore w:val="0"/>
        <w:kinsoku/>
        <w:wordWrap/>
        <w:overflowPunct/>
        <w:topLinePunct w:val="0"/>
        <w:autoSpaceDE w:val="0"/>
        <w:autoSpaceDN w:val="0"/>
        <w:bidi w:val="0"/>
        <w:adjustRightInd w:val="0"/>
        <w:snapToGrid/>
        <w:spacing w:line="400" w:lineRule="exact"/>
        <w:ind w:firstLine="439" w:firstLineChars="183"/>
        <w:textAlignment w:val="auto"/>
        <w:rPr>
          <w:rFonts w:hint="default"/>
        </w:rPr>
      </w:pPr>
      <w:r>
        <w:rPr>
          <w:rFonts w:hint="default"/>
        </w:rPr>
        <w:t>“冬查夏展”期间，中国美术学院各教学单位组织展示声势浩大的视觉盛宴，吸引校内外师生和关心艺术发展的各界人士，围绕课程教学和毕业作品，开展一系列评价和教研活动：校内教师就作品唇枪舌战，同行专家就艺术前沿热烈研讨，社会公众进校观摩检验，各专业学生互学互鉴，教研活动反哺教学一线。“教学”作为学校中心工作，“冬查夏展”，用机制化的力量，促进师生保持和弘扬个人创作特色，倒逼学校教学改革，以此形成“一元多层次”的具有国美特色的教学质量评价体系，成为培养创新拔尖艺术人才的特色质量文化。2018起在学校“冬查”期间，直接以课程为评价对象，在本科和研究生课程中交替评选表彰“哲匠金课奖”，引起全国艺术教育界的广泛关注。2019年“夏展”升级为“之江国际青年艺术周”，成为浙江第二批特色小镇——之江艺创小镇和“之江文创产业带”的核心支撑力量。202</w:t>
      </w:r>
      <w:r>
        <w:rPr>
          <w:rFonts w:hint="eastAsia"/>
          <w:lang w:val="en-US" w:eastAsia="zh-CN"/>
        </w:rPr>
        <w:t>1</w:t>
      </w:r>
      <w:r>
        <w:rPr>
          <w:rFonts w:hint="default"/>
        </w:rPr>
        <w:t>年</w:t>
      </w:r>
      <w:r>
        <w:rPr>
          <w:rFonts w:hint="eastAsia"/>
          <w:lang w:eastAsia="zh-CN"/>
        </w:rPr>
        <w:t>，</w:t>
      </w:r>
      <w:r>
        <w:rPr>
          <w:rFonts w:hint="eastAsia"/>
          <w:lang w:val="en-US" w:eastAsia="zh-CN"/>
        </w:rPr>
        <w:t>我校毕业季遍布杭州10余加美术关博物馆，展出3500余件毕业创作，线上线下累计5.8亿次曝光量，覆盖43个国家受众，成为全球最受瞩目的毕业季。</w:t>
      </w:r>
    </w:p>
    <w:p>
      <w:pPr>
        <w:pStyle w:val="3"/>
        <w:pageBreakBefore w:val="0"/>
        <w:kinsoku/>
        <w:wordWrap/>
        <w:overflowPunct/>
        <w:topLinePunct w:val="0"/>
        <w:autoSpaceDE w:val="0"/>
        <w:autoSpaceDN w:val="0"/>
        <w:bidi w:val="0"/>
        <w:adjustRightInd w:val="0"/>
        <w:snapToGrid/>
        <w:spacing w:beforeLines="0" w:afterLines="0" w:line="400" w:lineRule="exact"/>
        <w:textAlignment w:val="auto"/>
        <w:rPr>
          <w:rFonts w:hint="default"/>
          <w:sz w:val="36"/>
          <w:szCs w:val="36"/>
        </w:rPr>
      </w:pPr>
      <w:r>
        <w:rPr>
          <w:rFonts w:hint="default" w:ascii="FangSong_GB2312" w:hAnsi="FangSong_GB2312" w:eastAsia="FangSong_GB2312"/>
          <w:sz w:val="20"/>
          <w:szCs w:val="24"/>
        </w:rPr>
        <w:br w:type="page"/>
      </w:r>
      <w:r>
        <w:rPr>
          <w:rFonts w:hint="default"/>
          <w:sz w:val="36"/>
          <w:szCs w:val="36"/>
        </w:rPr>
        <w:t>六、学生学习效果</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highlight w:val="none"/>
        </w:rPr>
        <w:t>（一）毕业情况</w:t>
      </w:r>
    </w:p>
    <w:p>
      <w:pPr>
        <w:pageBreakBefore w:val="0"/>
        <w:kinsoku/>
        <w:wordWrap/>
        <w:overflowPunct/>
        <w:topLinePunct w:val="0"/>
        <w:autoSpaceDE w:val="0"/>
        <w:autoSpaceDN w:val="0"/>
        <w:bidi w:val="0"/>
        <w:adjustRightInd w:val="0"/>
        <w:snapToGrid/>
        <w:spacing w:line="400" w:lineRule="exact"/>
        <w:ind w:firstLine="400" w:firstLineChars="0"/>
        <w:textAlignment w:val="auto"/>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2021届共有本科毕业生1665人，实际毕业人数1633人，毕业率为98.08%，学位授予率为97.66%。2021届全日制毕业生共有本科学生1665人（本部1287人、上海设计学院378人），经中国美术学院学位评定委员会审核，授予1633位本科毕业生大学本科毕业证书（本部1256人，上海设计学院377人）；授予32位本科毕业生大学本科结业证书（本部31人，上海设计学院1人）；毕业率98.08%。1508位本科毕业生被授予艺术学学士学位（本部 1134人，上海设计学院 374人）；有118位本科毕业生被授予工学学士学位；学位授予率97.66%。</w:t>
      </w: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eastAsia"/>
          <w:b w:val="0"/>
          <w:bCs/>
          <w:sz w:val="30"/>
          <w:szCs w:val="30"/>
          <w:highlight w:val="none"/>
        </w:rPr>
      </w:pPr>
      <w:r>
        <w:rPr>
          <w:rFonts w:hint="default"/>
          <w:b w:val="0"/>
          <w:bCs/>
          <w:sz w:val="30"/>
          <w:szCs w:val="30"/>
          <w:highlight w:val="none"/>
        </w:rPr>
        <w:t>（二）就业情况</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eastAsia="仿宋_GB2312"/>
          <w:color w:val="000000"/>
        </w:rPr>
      </w:pPr>
      <w:r>
        <w:rPr>
          <w:rFonts w:ascii="宋体" w:hAnsi="宋体"/>
          <w:color w:val="000000"/>
        </w:rPr>
        <w:t>202</w:t>
      </w:r>
      <w:r>
        <w:rPr>
          <w:rFonts w:hint="eastAsia" w:ascii="宋体" w:hAnsi="宋体"/>
          <w:color w:val="000000"/>
          <w:lang w:val="en-US" w:eastAsia="zh-CN"/>
        </w:rPr>
        <w:t>1</w:t>
      </w:r>
      <w:r>
        <w:rPr>
          <w:rFonts w:hint="eastAsia" w:ascii="宋体" w:hAnsi="宋体"/>
          <w:color w:val="000000"/>
        </w:rPr>
        <w:t>届全日制毕业生总数为</w:t>
      </w:r>
      <w:r>
        <w:rPr>
          <w:rFonts w:hint="eastAsia" w:ascii="宋体" w:hAnsi="宋体"/>
          <w:color w:val="000000"/>
          <w:lang w:val="en-US" w:eastAsia="zh-CN"/>
        </w:rPr>
        <w:t>2214</w:t>
      </w:r>
      <w:r>
        <w:rPr>
          <w:rFonts w:hint="eastAsia" w:ascii="宋体" w:hAnsi="宋体"/>
          <w:color w:val="000000"/>
        </w:rPr>
        <w:t>人，其中博士生</w:t>
      </w:r>
      <w:r>
        <w:rPr>
          <w:rFonts w:hint="eastAsia" w:ascii="宋体" w:hAnsi="宋体"/>
          <w:color w:val="000000"/>
          <w:lang w:val="en-US" w:eastAsia="zh-CN"/>
        </w:rPr>
        <w:t>44</w:t>
      </w:r>
      <w:r>
        <w:rPr>
          <w:rFonts w:hint="eastAsia" w:ascii="宋体" w:hAnsi="宋体"/>
          <w:color w:val="000000"/>
        </w:rPr>
        <w:t>人，硕士</w:t>
      </w:r>
      <w:r>
        <w:rPr>
          <w:rFonts w:hint="eastAsia" w:ascii="宋体" w:hAnsi="宋体"/>
          <w:color w:val="000000"/>
          <w:lang w:val="en-US" w:eastAsia="zh-CN"/>
        </w:rPr>
        <w:t>548</w:t>
      </w:r>
      <w:r>
        <w:rPr>
          <w:rFonts w:hint="eastAsia" w:ascii="宋体" w:hAnsi="宋体"/>
          <w:color w:val="000000"/>
        </w:rPr>
        <w:t>人，本科生</w:t>
      </w:r>
      <w:r>
        <w:rPr>
          <w:rFonts w:hint="eastAsia" w:ascii="宋体" w:hAnsi="宋体"/>
          <w:color w:val="000000"/>
          <w:lang w:val="en-US" w:eastAsia="zh-CN"/>
        </w:rPr>
        <w:t>1622</w:t>
      </w:r>
      <w:r>
        <w:rPr>
          <w:rFonts w:hint="eastAsia" w:ascii="宋体" w:hAnsi="宋体"/>
          <w:color w:val="000000"/>
        </w:rPr>
        <w:t>人（不含港澳台及留学生）。学校</w:t>
      </w:r>
      <w:r>
        <w:rPr>
          <w:rFonts w:hint="eastAsia" w:ascii="宋体" w:hAnsi="宋体"/>
          <w:color w:val="000000"/>
          <w:lang w:val="en-US" w:eastAsia="zh-CN"/>
        </w:rPr>
        <w:t>2021</w:t>
      </w:r>
      <w:r>
        <w:rPr>
          <w:rFonts w:hint="eastAsia" w:ascii="宋体" w:hAnsi="宋体"/>
          <w:color w:val="000000"/>
        </w:rPr>
        <w:t>届本科毕业</w:t>
      </w:r>
      <w:r>
        <w:rPr>
          <w:rFonts w:hint="eastAsia" w:ascii="宋体" w:hAnsi="宋体"/>
          <w:color w:val="000000"/>
          <w:lang w:val="en-US" w:eastAsia="zh-CN"/>
        </w:rPr>
        <w:t>生初次</w:t>
      </w:r>
      <w:r>
        <w:rPr>
          <w:rFonts w:hint="eastAsia" w:ascii="宋体" w:hAnsi="宋体"/>
          <w:color w:val="000000"/>
        </w:rPr>
        <w:t>就业率达</w:t>
      </w:r>
      <w:r>
        <w:rPr>
          <w:rFonts w:hint="eastAsia" w:ascii="宋体" w:hAnsi="宋体"/>
          <w:color w:val="000000"/>
          <w:lang w:val="en-US" w:eastAsia="zh-CN"/>
        </w:rPr>
        <w:t>83.09</w:t>
      </w:r>
      <w:r>
        <w:rPr>
          <w:rFonts w:ascii="宋体" w:hAnsi="宋体"/>
          <w:color w:val="000000"/>
        </w:rPr>
        <w:t>%</w:t>
      </w:r>
      <w:r>
        <w:rPr>
          <w:rFonts w:hint="eastAsia" w:ascii="宋体" w:hAnsi="宋体"/>
          <w:color w:val="000000"/>
        </w:rPr>
        <w:t>。毕业生最主要的毕业去向是</w:t>
      </w:r>
      <w:r>
        <w:rPr>
          <w:rFonts w:hint="eastAsia" w:ascii="宋体" w:hAnsi="宋体"/>
          <w:color w:val="000000"/>
          <w:lang w:val="en-US" w:eastAsia="zh-CN"/>
        </w:rPr>
        <w:t>自由职业</w:t>
      </w:r>
      <w:r>
        <w:rPr>
          <w:rFonts w:hint="eastAsia" w:ascii="宋体" w:hAnsi="宋体"/>
          <w:color w:val="000000"/>
        </w:rPr>
        <w:t>，占</w:t>
      </w:r>
      <w:r>
        <w:rPr>
          <w:rFonts w:hint="eastAsia" w:ascii="宋体" w:hAnsi="宋体"/>
          <w:color w:val="000000"/>
          <w:lang w:val="en-US" w:eastAsia="zh-CN"/>
        </w:rPr>
        <w:t>37.61</w:t>
      </w:r>
      <w:r>
        <w:rPr>
          <w:rFonts w:ascii="宋体" w:hAnsi="宋体"/>
          <w:color w:val="000000"/>
        </w:rPr>
        <w:t>%</w:t>
      </w:r>
      <w:r>
        <w:rPr>
          <w:rFonts w:hint="eastAsia" w:ascii="宋体" w:hAnsi="宋体"/>
          <w:color w:val="000000"/>
        </w:rPr>
        <w:t>。升学</w:t>
      </w:r>
      <w:r>
        <w:rPr>
          <w:rFonts w:hint="eastAsia" w:ascii="宋体" w:hAnsi="宋体"/>
          <w:color w:val="000000"/>
          <w:lang w:val="en-US" w:eastAsia="zh-CN"/>
        </w:rPr>
        <w:t>306</w:t>
      </w:r>
      <w:r>
        <w:rPr>
          <w:rFonts w:hint="eastAsia" w:ascii="宋体" w:hAnsi="宋体"/>
          <w:color w:val="000000"/>
        </w:rPr>
        <w:t>人，占</w:t>
      </w:r>
      <w:r>
        <w:rPr>
          <w:rFonts w:hint="eastAsia" w:ascii="宋体" w:hAnsi="宋体"/>
          <w:color w:val="000000"/>
          <w:lang w:val="en-US" w:eastAsia="zh-CN"/>
        </w:rPr>
        <w:t>18.87</w:t>
      </w:r>
      <w:r>
        <w:rPr>
          <w:rFonts w:ascii="宋体" w:hAnsi="宋体"/>
          <w:color w:val="000000"/>
        </w:rPr>
        <w:t>%</w:t>
      </w:r>
      <w:r>
        <w:rPr>
          <w:rFonts w:hint="eastAsia" w:ascii="宋体" w:hAnsi="宋体"/>
          <w:color w:val="000000"/>
        </w:rPr>
        <w:t>，其中出国（境）留学</w:t>
      </w:r>
      <w:r>
        <w:rPr>
          <w:rFonts w:hint="eastAsia" w:ascii="宋体" w:hAnsi="宋体"/>
          <w:color w:val="000000"/>
          <w:lang w:val="en-US" w:eastAsia="zh-CN"/>
        </w:rPr>
        <w:t>71</w:t>
      </w:r>
      <w:r>
        <w:rPr>
          <w:rFonts w:hint="eastAsia" w:ascii="宋体" w:hAnsi="宋体"/>
          <w:color w:val="000000"/>
        </w:rPr>
        <w:t>人，占</w:t>
      </w:r>
      <w:r>
        <w:rPr>
          <w:rFonts w:hint="eastAsia" w:ascii="宋体" w:hAnsi="宋体"/>
          <w:color w:val="000000"/>
          <w:lang w:val="en-US" w:eastAsia="zh-CN"/>
        </w:rPr>
        <w:t>4.38</w:t>
      </w:r>
      <w:r>
        <w:rPr>
          <w:rFonts w:ascii="宋体" w:hAnsi="宋体"/>
          <w:color w:val="000000"/>
        </w:rPr>
        <w:t>%</w:t>
      </w:r>
      <w:r>
        <w:rPr>
          <w:rFonts w:hint="eastAsia" w:ascii="宋体" w:hAnsi="宋体"/>
          <w:color w:val="000000"/>
        </w:rPr>
        <w:t>。</w:t>
      </w:r>
    </w:p>
    <w:p>
      <w:pPr>
        <w:pageBreakBefore w:val="0"/>
        <w:kinsoku/>
        <w:wordWrap/>
        <w:overflowPunct/>
        <w:topLinePunct w:val="0"/>
        <w:autoSpaceDE w:val="0"/>
        <w:autoSpaceDN w:val="0"/>
        <w:bidi w:val="0"/>
        <w:adjustRightInd w:val="0"/>
        <w:snapToGrid/>
        <w:spacing w:line="400" w:lineRule="exact"/>
        <w:textAlignment w:val="auto"/>
        <w:rPr>
          <w:rFonts w:ascii="黑体" w:hAnsi="黑体" w:eastAsia="黑体"/>
          <w:color w:val="000000"/>
          <w:sz w:val="28"/>
          <w:szCs w:val="28"/>
        </w:rPr>
      </w:pPr>
      <w:r>
        <w:rPr>
          <w:rFonts w:ascii="黑体" w:hAnsi="黑体" w:eastAsia="黑体"/>
          <w:color w:val="000000"/>
          <w:sz w:val="28"/>
          <w:szCs w:val="28"/>
        </w:rPr>
        <w:t>1.</w:t>
      </w:r>
      <w:r>
        <w:rPr>
          <w:rFonts w:hint="eastAsia" w:ascii="黑体" w:hAnsi="黑体" w:eastAsia="黑体"/>
          <w:color w:val="000000"/>
          <w:sz w:val="28"/>
          <w:szCs w:val="28"/>
        </w:rPr>
        <w:t>就业率和创业率</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rPr>
      </w:pPr>
      <w:r>
        <w:rPr>
          <w:rFonts w:hint="eastAsia" w:ascii="宋体" w:hAnsi="宋体"/>
          <w:color w:val="000000"/>
        </w:rPr>
        <w:t>受疫情影响，我校</w:t>
      </w:r>
      <w:r>
        <w:rPr>
          <w:rFonts w:ascii="宋体" w:hAnsi="宋体"/>
          <w:color w:val="000000"/>
        </w:rPr>
        <w:t>202</w:t>
      </w:r>
      <w:r>
        <w:rPr>
          <w:rFonts w:hint="eastAsia" w:ascii="宋体" w:hAnsi="宋体"/>
          <w:color w:val="000000"/>
          <w:lang w:val="en-US" w:eastAsia="zh-CN"/>
        </w:rPr>
        <w:t>1</w:t>
      </w:r>
      <w:r>
        <w:rPr>
          <w:rFonts w:hint="eastAsia" w:ascii="宋体" w:hAnsi="宋体"/>
          <w:color w:val="000000"/>
        </w:rPr>
        <w:t>届全日制毕业生</w:t>
      </w:r>
      <w:r>
        <w:rPr>
          <w:rFonts w:hint="eastAsia" w:ascii="宋体" w:hAnsi="宋体"/>
          <w:color w:val="000000"/>
          <w:lang w:val="en-US" w:eastAsia="zh-CN"/>
        </w:rPr>
        <w:t>初次</w:t>
      </w:r>
      <w:r>
        <w:rPr>
          <w:rFonts w:hint="eastAsia" w:ascii="宋体" w:hAnsi="宋体"/>
          <w:color w:val="000000"/>
        </w:rPr>
        <w:t>就业率为</w:t>
      </w:r>
      <w:r>
        <w:rPr>
          <w:rFonts w:hint="eastAsia" w:ascii="宋体" w:hAnsi="宋体"/>
          <w:color w:val="000000"/>
          <w:lang w:val="en-US" w:eastAsia="zh-CN"/>
        </w:rPr>
        <w:t>83.09</w:t>
      </w:r>
      <w:r>
        <w:rPr>
          <w:rFonts w:ascii="宋体" w:hAnsi="宋体"/>
          <w:color w:val="000000"/>
        </w:rPr>
        <w:t>%</w:t>
      </w:r>
      <w:r>
        <w:rPr>
          <w:rFonts w:hint="eastAsia" w:ascii="宋体" w:hAnsi="宋体"/>
          <w:color w:val="000000"/>
        </w:rPr>
        <w:t>，</w:t>
      </w:r>
      <w:r>
        <w:rPr>
          <w:rFonts w:hint="eastAsia" w:ascii="宋体" w:hAnsi="宋体"/>
          <w:color w:val="000000"/>
          <w:lang w:val="en-US" w:eastAsia="zh-CN"/>
        </w:rPr>
        <w:t>高</w:t>
      </w:r>
      <w:r>
        <w:rPr>
          <w:rFonts w:hint="eastAsia" w:ascii="宋体" w:hAnsi="宋体"/>
          <w:color w:val="000000"/>
        </w:rPr>
        <w:t>于本校</w:t>
      </w:r>
      <w:r>
        <w:rPr>
          <w:rFonts w:ascii="宋体" w:hAnsi="宋体"/>
          <w:color w:val="000000"/>
        </w:rPr>
        <w:t>20</w:t>
      </w:r>
      <w:r>
        <w:rPr>
          <w:rFonts w:hint="eastAsia" w:ascii="宋体" w:hAnsi="宋体"/>
          <w:color w:val="000000"/>
          <w:lang w:val="en-US" w:eastAsia="zh-CN"/>
        </w:rPr>
        <w:t>20</w:t>
      </w:r>
      <w:r>
        <w:rPr>
          <w:rFonts w:hint="eastAsia" w:ascii="宋体" w:hAnsi="宋体"/>
          <w:color w:val="000000"/>
        </w:rPr>
        <w:t>年同期（</w:t>
      </w:r>
      <w:r>
        <w:rPr>
          <w:rFonts w:ascii="宋体" w:hAnsi="宋体"/>
          <w:color w:val="000000"/>
        </w:rPr>
        <w:t>82.36%</w:t>
      </w:r>
      <w:r>
        <w:rPr>
          <w:rFonts w:hint="eastAsia" w:ascii="宋体" w:hAnsi="宋体"/>
          <w:color w:val="000000"/>
        </w:rPr>
        <w:t>）。今年我校总体</w:t>
      </w:r>
      <w:r>
        <w:rPr>
          <w:rFonts w:hint="eastAsia" w:ascii="宋体" w:hAnsi="宋体"/>
          <w:color w:val="000000"/>
          <w:lang w:val="en-US" w:eastAsia="zh-CN"/>
        </w:rPr>
        <w:t>签约</w:t>
      </w:r>
      <w:r>
        <w:rPr>
          <w:rFonts w:hint="eastAsia" w:ascii="宋体" w:hAnsi="宋体"/>
          <w:color w:val="000000"/>
        </w:rPr>
        <w:t>率为</w:t>
      </w:r>
      <w:r>
        <w:rPr>
          <w:rFonts w:hint="eastAsia" w:ascii="宋体" w:hAnsi="宋体"/>
          <w:color w:val="000000"/>
          <w:lang w:val="en-US" w:eastAsia="zh-CN"/>
        </w:rPr>
        <w:t>31.32</w:t>
      </w:r>
      <w:r>
        <w:rPr>
          <w:rFonts w:ascii="宋体" w:hAnsi="宋体"/>
          <w:color w:val="000000"/>
        </w:rPr>
        <w:t>%</w:t>
      </w:r>
      <w:r>
        <w:rPr>
          <w:rFonts w:hint="eastAsia" w:ascii="宋体" w:hAnsi="宋体"/>
          <w:color w:val="000000"/>
        </w:rPr>
        <w:t>，</w:t>
      </w:r>
      <w:r>
        <w:rPr>
          <w:rFonts w:hint="eastAsia" w:ascii="宋体" w:hAnsi="宋体"/>
          <w:color w:val="000000"/>
          <w:lang w:val="en-US" w:eastAsia="zh-CN"/>
        </w:rPr>
        <w:t>与</w:t>
      </w:r>
      <w:r>
        <w:rPr>
          <w:rFonts w:hint="eastAsia" w:ascii="宋体" w:hAnsi="宋体"/>
          <w:color w:val="000000"/>
        </w:rPr>
        <w:t>去年同期（</w:t>
      </w:r>
      <w:r>
        <w:rPr>
          <w:rFonts w:hint="eastAsia" w:ascii="宋体" w:hAnsi="宋体"/>
          <w:color w:val="000000"/>
          <w:lang w:val="en-US" w:eastAsia="zh-CN"/>
        </w:rPr>
        <w:t>31.96</w:t>
      </w:r>
      <w:r>
        <w:rPr>
          <w:rFonts w:ascii="宋体" w:hAnsi="宋体"/>
          <w:color w:val="000000"/>
        </w:rPr>
        <w:t>%</w:t>
      </w:r>
      <w:r>
        <w:rPr>
          <w:rFonts w:hint="eastAsia" w:ascii="宋体" w:hAnsi="宋体"/>
          <w:color w:val="000000"/>
        </w:rPr>
        <w:t>）</w:t>
      </w:r>
      <w:r>
        <w:rPr>
          <w:rFonts w:hint="eastAsia" w:ascii="宋体" w:hAnsi="宋体"/>
          <w:color w:val="000000"/>
          <w:lang w:val="en-US" w:eastAsia="zh-CN"/>
        </w:rPr>
        <w:t>基本持平</w:t>
      </w:r>
      <w:r>
        <w:rPr>
          <w:rFonts w:hint="eastAsia" w:ascii="宋体" w:hAnsi="宋体"/>
          <w:color w:val="000000"/>
        </w:rPr>
        <w:t>。其中创业率为</w:t>
      </w:r>
      <w:r>
        <w:rPr>
          <w:rFonts w:hint="eastAsia" w:ascii="宋体" w:hAnsi="宋体"/>
          <w:color w:val="000000"/>
          <w:lang w:val="en-US" w:eastAsia="zh-CN"/>
        </w:rPr>
        <w:t>4.25</w:t>
      </w:r>
      <w:r>
        <w:rPr>
          <w:rFonts w:ascii="宋体" w:hAnsi="宋体"/>
          <w:color w:val="000000"/>
        </w:rPr>
        <w:t>%</w:t>
      </w:r>
      <w:r>
        <w:rPr>
          <w:rFonts w:hint="eastAsia" w:ascii="宋体" w:hAnsi="宋体"/>
          <w:color w:val="000000"/>
        </w:rPr>
        <w:t>，</w:t>
      </w:r>
      <w:r>
        <w:rPr>
          <w:rFonts w:hint="eastAsia" w:ascii="宋体" w:hAnsi="宋体"/>
          <w:color w:val="000000"/>
          <w:lang w:val="en-US" w:eastAsia="zh-CN"/>
        </w:rPr>
        <w:t>高</w:t>
      </w:r>
      <w:r>
        <w:rPr>
          <w:rFonts w:hint="eastAsia" w:ascii="宋体" w:hAnsi="宋体"/>
          <w:color w:val="000000"/>
        </w:rPr>
        <w:t>于去年同期（</w:t>
      </w:r>
      <w:r>
        <w:rPr>
          <w:rFonts w:ascii="宋体" w:hAnsi="宋体"/>
          <w:color w:val="000000"/>
        </w:rPr>
        <w:t>3.38%</w:t>
      </w:r>
      <w:r>
        <w:rPr>
          <w:rFonts w:hint="eastAsia" w:ascii="宋体" w:hAnsi="宋体"/>
          <w:color w:val="000000"/>
        </w:rPr>
        <w:t>），但仍保持较高水平</w:t>
      </w:r>
      <w:r>
        <w:rPr>
          <w:rFonts w:ascii="宋体"/>
          <w:color w:val="000000"/>
        </w:rPr>
        <w:t>,</w:t>
      </w:r>
      <w:r>
        <w:rPr>
          <w:rFonts w:hint="eastAsia" w:ascii="宋体" w:hAnsi="宋体"/>
          <w:color w:val="000000"/>
        </w:rPr>
        <w:t>在全省高校中处于前列。</w:t>
      </w:r>
    </w:p>
    <w:p>
      <w:pPr>
        <w:pageBreakBefore w:val="0"/>
        <w:kinsoku/>
        <w:wordWrap/>
        <w:overflowPunct/>
        <w:topLinePunct w:val="0"/>
        <w:autoSpaceDE w:val="0"/>
        <w:autoSpaceDN w:val="0"/>
        <w:bidi w:val="0"/>
        <w:adjustRightInd w:val="0"/>
        <w:snapToGrid/>
        <w:spacing w:line="400" w:lineRule="exact"/>
        <w:textAlignment w:val="auto"/>
        <w:rPr>
          <w:rFonts w:hint="eastAsia" w:ascii="黑体" w:hAnsi="黑体" w:eastAsia="黑体"/>
          <w:color w:val="000000"/>
          <w:sz w:val="28"/>
          <w:szCs w:val="28"/>
        </w:rPr>
      </w:pPr>
      <w:r>
        <w:rPr>
          <w:rFonts w:hint="eastAsia" w:ascii="黑体" w:hAnsi="黑体" w:eastAsia="黑体"/>
          <w:color w:val="000000"/>
          <w:sz w:val="28"/>
          <w:szCs w:val="28"/>
        </w:rPr>
        <w:t>2.专业签约率</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400" w:lineRule="exact"/>
        <w:ind w:firstLine="470" w:firstLineChars="196"/>
        <w:textAlignment w:val="auto"/>
        <w:rPr>
          <w:rFonts w:ascii="宋体"/>
          <w:color w:val="000000"/>
        </w:rPr>
      </w:pPr>
      <w:r>
        <w:rPr>
          <w:rFonts w:hint="eastAsia" w:ascii="宋体" w:hAnsi="宋体"/>
          <w:color w:val="000000"/>
        </w:rPr>
        <w:t>我校</w:t>
      </w:r>
      <w:r>
        <w:rPr>
          <w:rFonts w:ascii="宋体" w:hAnsi="宋体"/>
          <w:color w:val="000000"/>
        </w:rPr>
        <w:t>202</w:t>
      </w:r>
      <w:r>
        <w:rPr>
          <w:rFonts w:hint="eastAsia" w:ascii="宋体" w:hAnsi="宋体"/>
          <w:color w:val="000000"/>
          <w:lang w:val="en-US" w:eastAsia="zh-CN"/>
        </w:rPr>
        <w:t>1</w:t>
      </w:r>
      <w:r>
        <w:rPr>
          <w:rFonts w:hint="eastAsia" w:ascii="宋体" w:hAnsi="宋体"/>
          <w:color w:val="000000"/>
        </w:rPr>
        <w:t>届本科毕业生签约率较高的专业类依次是</w:t>
      </w:r>
      <w:r>
        <w:rPr>
          <w:rFonts w:hint="eastAsia" w:ascii="宋体" w:hAnsi="宋体"/>
          <w:color w:val="000000"/>
          <w:lang w:val="en-US" w:eastAsia="zh-CN"/>
        </w:rPr>
        <w:t>风景园林</w:t>
      </w:r>
      <w:r>
        <w:rPr>
          <w:rFonts w:hint="eastAsia" w:ascii="宋体" w:hAnsi="宋体"/>
          <w:color w:val="000000"/>
        </w:rPr>
        <w:t>专业方向、</w:t>
      </w:r>
      <w:r>
        <w:rPr>
          <w:rFonts w:hint="eastAsia" w:ascii="宋体" w:hAnsi="宋体"/>
          <w:color w:val="000000"/>
          <w:lang w:val="en-US" w:eastAsia="zh-CN"/>
        </w:rPr>
        <w:t>戏剧影视美术设计</w:t>
      </w:r>
      <w:r>
        <w:rPr>
          <w:rFonts w:hint="eastAsia" w:ascii="宋体" w:hAnsi="宋体"/>
          <w:color w:val="000000"/>
        </w:rPr>
        <w:t>方向、</w:t>
      </w:r>
      <w:r>
        <w:rPr>
          <w:rFonts w:hint="eastAsia" w:ascii="宋体" w:hAnsi="宋体"/>
          <w:color w:val="000000"/>
          <w:lang w:val="en-US" w:eastAsia="zh-CN"/>
        </w:rPr>
        <w:t>动画</w:t>
      </w:r>
      <w:r>
        <w:rPr>
          <w:rFonts w:hint="eastAsia" w:ascii="宋体" w:hAnsi="宋体"/>
          <w:color w:val="000000"/>
        </w:rPr>
        <w:t>专业方向</w:t>
      </w:r>
      <w:r>
        <w:rPr>
          <w:rFonts w:hint="eastAsia" w:ascii="宋体" w:hAnsi="宋体"/>
          <w:color w:val="000000"/>
          <w:lang w:eastAsia="zh-CN"/>
        </w:rPr>
        <w:t>、</w:t>
      </w:r>
      <w:r>
        <w:rPr>
          <w:rFonts w:hint="eastAsia" w:ascii="宋体" w:hAnsi="宋体"/>
          <w:color w:val="000000"/>
          <w:lang w:val="en-US" w:eastAsia="zh-CN"/>
        </w:rPr>
        <w:t>视觉传达</w:t>
      </w:r>
      <w:r>
        <w:rPr>
          <w:rFonts w:hint="eastAsia" w:ascii="宋体" w:hAnsi="宋体"/>
          <w:color w:val="000000"/>
        </w:rPr>
        <w:t>类专业方向。</w:t>
      </w:r>
    </w:p>
    <w:p>
      <w:pPr>
        <w:pageBreakBefore w:val="0"/>
        <w:widowControl/>
        <w:shd w:val="clear" w:color="auto" w:fill="auto"/>
        <w:kinsoku/>
        <w:wordWrap/>
        <w:overflowPunct/>
        <w:topLinePunct w:val="0"/>
        <w:autoSpaceDE w:val="0"/>
        <w:autoSpaceDN w:val="0"/>
        <w:bidi w:val="0"/>
        <w:adjustRightInd w:val="0"/>
        <w:snapToGrid/>
        <w:spacing w:line="400" w:lineRule="exact"/>
        <w:textAlignment w:val="auto"/>
        <w:rPr>
          <w:rFonts w:hint="eastAsia" w:ascii="黑体" w:hAnsi="黑体" w:eastAsia="黑体"/>
          <w:color w:val="000000"/>
          <w:sz w:val="28"/>
          <w:szCs w:val="28"/>
        </w:rPr>
      </w:pPr>
      <w:r>
        <w:rPr>
          <w:rFonts w:hint="eastAsia" w:ascii="黑体" w:hAnsi="黑体" w:eastAsia="黑体"/>
          <w:color w:val="000000"/>
          <w:sz w:val="28"/>
          <w:szCs w:val="28"/>
        </w:rPr>
        <w:t>3.升学和出国留学</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default" w:ascii="FangSong_GB2312" w:hAnsi="FangSong_GB2312" w:eastAsia="FangSong_GB2312"/>
          <w:sz w:val="20"/>
          <w:szCs w:val="24"/>
        </w:rPr>
      </w:pPr>
      <w:r>
        <w:rPr>
          <w:rFonts w:hint="eastAsia" w:ascii="宋体" w:hAnsi="宋体"/>
          <w:color w:val="000000"/>
        </w:rPr>
        <w:t>我校</w:t>
      </w:r>
      <w:r>
        <w:rPr>
          <w:rFonts w:ascii="宋体" w:hAnsi="宋体"/>
          <w:color w:val="000000"/>
        </w:rPr>
        <w:t>202</w:t>
      </w:r>
      <w:r>
        <w:rPr>
          <w:rFonts w:hint="eastAsia" w:ascii="宋体" w:hAnsi="宋体"/>
          <w:color w:val="000000"/>
          <w:lang w:val="en-US" w:eastAsia="zh-CN"/>
        </w:rPr>
        <w:t>1</w:t>
      </w:r>
      <w:r>
        <w:rPr>
          <w:rFonts w:hint="eastAsia" w:ascii="宋体" w:hAnsi="宋体"/>
          <w:color w:val="000000"/>
        </w:rPr>
        <w:t>届全日制本科毕业生升学人数为</w:t>
      </w:r>
      <w:r>
        <w:rPr>
          <w:rFonts w:hint="eastAsia" w:ascii="宋体" w:hAnsi="宋体"/>
          <w:color w:val="000000"/>
          <w:lang w:val="en-US" w:eastAsia="zh-CN"/>
        </w:rPr>
        <w:t>306</w:t>
      </w:r>
      <w:r>
        <w:rPr>
          <w:rFonts w:hint="eastAsia" w:ascii="宋体" w:hAnsi="宋体"/>
          <w:color w:val="000000"/>
        </w:rPr>
        <w:t>名，占本科毕业生总数的</w:t>
      </w:r>
      <w:r>
        <w:rPr>
          <w:rFonts w:hint="eastAsia" w:ascii="宋体" w:hAnsi="宋体"/>
          <w:color w:val="000000"/>
          <w:lang w:val="en-US" w:eastAsia="zh-CN"/>
        </w:rPr>
        <w:t>18.87%</w:t>
      </w:r>
      <w:r>
        <w:rPr>
          <w:rFonts w:hint="eastAsia" w:ascii="宋体" w:hAnsi="宋体"/>
          <w:color w:val="000000"/>
        </w:rPr>
        <w:t>，比去年增加</w:t>
      </w:r>
      <w:r>
        <w:rPr>
          <w:rFonts w:hint="eastAsia" w:ascii="宋体" w:hAnsi="宋体"/>
          <w:color w:val="000000"/>
          <w:lang w:val="en-US" w:eastAsia="zh-CN"/>
        </w:rPr>
        <w:t>3.59</w:t>
      </w:r>
      <w:r>
        <w:rPr>
          <w:rFonts w:hint="eastAsia" w:ascii="宋体" w:hAnsi="宋体"/>
          <w:color w:val="000000"/>
        </w:rPr>
        <w:t>个百分点。升学的比例稍有上升，还有一部分学生未考取研究生但选择暂不就业继续备考。造型专业</w:t>
      </w:r>
      <w:r>
        <w:rPr>
          <w:rFonts w:hint="eastAsia" w:ascii="宋体" w:hAnsi="宋体"/>
          <w:color w:val="000000"/>
          <w:lang w:eastAsia="zh-CN"/>
        </w:rPr>
        <w:t>、</w:t>
      </w:r>
      <w:r>
        <w:rPr>
          <w:rFonts w:hint="eastAsia" w:ascii="宋体" w:hAnsi="宋体"/>
          <w:color w:val="000000"/>
          <w:lang w:val="en-US" w:eastAsia="zh-CN"/>
        </w:rPr>
        <w:t>艺术理论类专业</w:t>
      </w:r>
      <w:r>
        <w:rPr>
          <w:rFonts w:hint="eastAsia" w:ascii="宋体" w:hAnsi="宋体"/>
          <w:color w:val="000000"/>
        </w:rPr>
        <w:t>学生的升学意愿尤其强烈。今年</w:t>
      </w:r>
      <w:r>
        <w:rPr>
          <w:rFonts w:hint="eastAsia" w:ascii="宋体" w:hAnsi="宋体"/>
          <w:color w:val="000000"/>
          <w:lang w:val="en-US" w:eastAsia="zh-CN"/>
        </w:rPr>
        <w:t>本科生</w:t>
      </w:r>
      <w:r>
        <w:rPr>
          <w:rFonts w:hint="eastAsia" w:ascii="宋体" w:hAnsi="宋体"/>
          <w:color w:val="000000"/>
        </w:rPr>
        <w:t>选择出国留学的比例（</w:t>
      </w:r>
      <w:r>
        <w:rPr>
          <w:rFonts w:hint="eastAsia" w:ascii="宋体" w:hAnsi="宋体"/>
          <w:color w:val="000000"/>
          <w:lang w:val="en-US" w:eastAsia="zh-CN"/>
        </w:rPr>
        <w:t>4.38</w:t>
      </w:r>
      <w:r>
        <w:rPr>
          <w:rFonts w:ascii="宋体" w:hAnsi="宋体"/>
          <w:color w:val="000000"/>
        </w:rPr>
        <w:t>%</w:t>
      </w:r>
      <w:r>
        <w:rPr>
          <w:rFonts w:hint="eastAsia" w:ascii="宋体" w:hAnsi="宋体"/>
          <w:color w:val="000000"/>
        </w:rPr>
        <w:t>）比去年同期减少</w:t>
      </w:r>
      <w:r>
        <w:rPr>
          <w:rFonts w:hint="eastAsia" w:ascii="宋体"/>
          <w:color w:val="000000"/>
          <w:lang w:val="en-US" w:eastAsia="zh-CN"/>
        </w:rPr>
        <w:t>0.6</w:t>
      </w:r>
      <w:r>
        <w:rPr>
          <w:rFonts w:hint="eastAsia" w:ascii="宋体" w:hAnsi="宋体"/>
          <w:color w:val="000000"/>
        </w:rPr>
        <w:t>个百分点，由于受全球疫情影响，毕业生的出国热情</w:t>
      </w:r>
      <w:r>
        <w:rPr>
          <w:rFonts w:hint="eastAsia" w:ascii="宋体" w:hAnsi="宋体"/>
          <w:color w:val="000000"/>
          <w:lang w:val="en-US" w:eastAsia="zh-CN"/>
        </w:rPr>
        <w:t>也因受影响</w:t>
      </w:r>
      <w:r>
        <w:rPr>
          <w:rFonts w:hint="eastAsia" w:ascii="宋体" w:hAnsi="宋体"/>
          <w:color w:val="000000"/>
        </w:rPr>
        <w:t>。</w:t>
      </w:r>
    </w:p>
    <w:p>
      <w:pPr>
        <w:pageBreakBefore w:val="0"/>
        <w:kinsoku/>
        <w:wordWrap/>
        <w:overflowPunct/>
        <w:topLinePunct w:val="0"/>
        <w:autoSpaceDE w:val="0"/>
        <w:autoSpaceDN w:val="0"/>
        <w:bidi w:val="0"/>
        <w:adjustRightInd w:val="0"/>
        <w:snapToGrid/>
        <w:spacing w:before="200" w:beforeLines="0" w:afterLines="0" w:line="400" w:lineRule="exact"/>
        <w:jc w:val="center"/>
        <w:textAlignment w:val="auto"/>
        <w:rPr>
          <w:rFonts w:hint="default"/>
          <w:sz w:val="24"/>
          <w:szCs w:val="24"/>
        </w:rPr>
      </w:pPr>
    </w:p>
    <w:p>
      <w:pPr>
        <w:pStyle w:val="4"/>
        <w:pageBreakBefore w:val="0"/>
        <w:kinsoku/>
        <w:wordWrap/>
        <w:overflowPunct/>
        <w:topLinePunct w:val="0"/>
        <w:autoSpaceDE w:val="0"/>
        <w:autoSpaceDN w:val="0"/>
        <w:bidi w:val="0"/>
        <w:adjustRightInd w:val="0"/>
        <w:snapToGrid/>
        <w:spacing w:beforeLines="0" w:afterLines="0" w:line="400" w:lineRule="exact"/>
        <w:jc w:val="both"/>
        <w:textAlignment w:val="auto"/>
        <w:rPr>
          <w:rFonts w:hint="default"/>
          <w:b w:val="0"/>
          <w:bCs/>
          <w:sz w:val="30"/>
          <w:szCs w:val="30"/>
        </w:rPr>
      </w:pPr>
      <w:r>
        <w:rPr>
          <w:rFonts w:hint="default"/>
          <w:b w:val="0"/>
          <w:bCs/>
          <w:sz w:val="30"/>
          <w:szCs w:val="30"/>
        </w:rPr>
        <w:t>（三）转专业与辅修情况</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val="0"/>
        <w:bidi w:val="0"/>
        <w:adjustRightInd w:val="0"/>
        <w:snapToGrid/>
        <w:spacing w:line="400" w:lineRule="exact"/>
        <w:ind w:firstLine="470" w:firstLineChars="196"/>
        <w:textAlignment w:val="auto"/>
        <w:rPr>
          <w:rFonts w:hint="default" w:ascii="宋体" w:hAnsi="宋体" w:eastAsia="宋体" w:cs="Times New Roman"/>
          <w:color w:val="000000"/>
        </w:rPr>
      </w:pPr>
      <w:r>
        <w:rPr>
          <w:rFonts w:hint="default" w:ascii="宋体" w:hAnsi="宋体" w:eastAsia="宋体" w:cs="Times New Roman"/>
          <w:color w:val="000000"/>
        </w:rPr>
        <w:t>本学年，转专业</w:t>
      </w:r>
      <w:r>
        <w:rPr>
          <w:rFonts w:hint="eastAsia" w:ascii="宋体" w:hAnsi="宋体" w:eastAsia="宋体" w:cs="Times New Roman"/>
          <w:color w:val="000000"/>
          <w:lang w:eastAsia="zh-CN"/>
        </w:rPr>
        <w:t>（分流）</w:t>
      </w:r>
      <w:r>
        <w:rPr>
          <w:rFonts w:hint="default" w:ascii="宋体" w:hAnsi="宋体" w:eastAsia="宋体" w:cs="Times New Roman"/>
          <w:color w:val="000000"/>
        </w:rPr>
        <w:t>学生1,244名，占全日制在校本科生数比例为17.12%。学校采用“两端两段”制人才培养模式，以专业大类进行招生，一年级进入专业教学基础部、理论基础部和中国画系进行学科基础培养，专业分流后，二年级开始专业教学。在专业分流系统的帮助下，学生在系统内填报专业志愿，根据各自的综合成绩排名（加权平均分），以平行志愿方式完成第一轮分流，分流学生占总数的70%；第二轮由学生展示一年来专业学习成果，由专业负责人进行挑选，完成近25%的学生；第三轮由剩余的学生继续填报专业志愿进行最终的分流。分流工作备受关注，分流方案历经考验，分流系统使用正常，使得此项工作平稳顺利，由原来的3周时间缩短为1周。</w:t>
      </w:r>
    </w:p>
    <w:p>
      <w:pPr>
        <w:pStyle w:val="3"/>
        <w:pageBreakBefore w:val="0"/>
        <w:kinsoku/>
        <w:wordWrap/>
        <w:overflowPunct/>
        <w:topLinePunct w:val="0"/>
        <w:autoSpaceDE w:val="0"/>
        <w:autoSpaceDN w:val="0"/>
        <w:bidi w:val="0"/>
        <w:adjustRightInd w:val="0"/>
        <w:snapToGrid/>
        <w:spacing w:beforeLines="0" w:afterLines="0" w:line="400" w:lineRule="exact"/>
        <w:textAlignment w:val="auto"/>
        <w:rPr>
          <w:rFonts w:hint="default"/>
          <w:b w:val="0"/>
          <w:sz w:val="36"/>
          <w:szCs w:val="36"/>
        </w:rPr>
      </w:pPr>
      <w:r>
        <w:rPr>
          <w:rFonts w:hint="default" w:ascii="FangSong_GB2312" w:hAnsi="FangSong_GB2312" w:eastAsia="FangSong_GB2312"/>
          <w:sz w:val="20"/>
          <w:szCs w:val="24"/>
        </w:rPr>
        <w:br w:type="page"/>
      </w:r>
      <w:r>
        <w:rPr>
          <w:rFonts w:hint="default"/>
          <w:sz w:val="36"/>
          <w:szCs w:val="36"/>
        </w:rPr>
        <w:t>七、特色发展</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学校</w:t>
      </w:r>
      <w:r>
        <w:rPr>
          <w:rFonts w:hint="eastAsia" w:ascii="宋体" w:hAnsi="宋体" w:eastAsia="宋体" w:cs="Times New Roman"/>
          <w:color w:val="000000" w:themeColor="text1"/>
          <w:lang w:val="en-US"/>
          <w14:textFill>
            <w14:solidFill>
              <w14:schemeClr w14:val="tx1"/>
            </w14:solidFill>
          </w14:textFill>
        </w:rPr>
        <w:t>始终牢记习近平总书记关于支持中国美术学院“建设体现中国文化艺术研究和教学最高水平的世界一流美术学院”这一重要指示，坚持中国特色社会主义文化发展道路，高度重视艺术教育与文化传承创新的双重职责，坚定艺术教育的自主之路，全面落实立德树人根本任务，跬积而成引领中国艺术教育发展的“国美模式”</w:t>
      </w:r>
      <w:r>
        <w:rPr>
          <w:rFonts w:hint="eastAsia" w:ascii="宋体" w:hAnsi="宋体" w:eastAsia="宋体" w:cs="Times New Roman"/>
          <w:color w:val="000000" w:themeColor="text1"/>
          <w:lang w:val="en-US" w:eastAsia="zh-CN"/>
          <w14:textFill>
            <w14:solidFill>
              <w14:schemeClr w14:val="tx1"/>
            </w14:solidFill>
          </w14:textFill>
        </w:rPr>
        <w:t>，</w:t>
      </w:r>
      <w:r>
        <w:rPr>
          <w:rFonts w:hint="eastAsia" w:ascii="宋体" w:hAnsi="宋体" w:eastAsia="宋体" w:cs="Times New Roman"/>
          <w:color w:val="000000" w:themeColor="text1"/>
          <w:lang w:val="en-US"/>
          <w14:textFill>
            <w14:solidFill>
              <w14:schemeClr w14:val="tx1"/>
            </w14:solidFill>
          </w14:textFill>
        </w:rPr>
        <w:t>充分体现了</w:t>
      </w:r>
      <w:r>
        <w:rPr>
          <w:rFonts w:hint="eastAsia" w:ascii="宋体" w:hAnsi="宋体" w:eastAsia="宋体" w:cs="Times New Roman"/>
          <w:color w:val="000000" w:themeColor="text1"/>
          <w:lang w:val="en-US" w:eastAsia="zh-CN"/>
          <w14:textFill>
            <w14:solidFill>
              <w14:schemeClr w14:val="tx1"/>
            </w14:solidFill>
          </w14:textFill>
        </w:rPr>
        <w:t>国美的发展</w:t>
      </w:r>
      <w:r>
        <w:rPr>
          <w:rFonts w:hint="eastAsia" w:ascii="宋体" w:hAnsi="宋体" w:eastAsia="宋体" w:cs="Times New Roman"/>
          <w:color w:val="000000" w:themeColor="text1"/>
          <w:lang w:val="en-US"/>
          <w14:textFill>
            <w14:solidFill>
              <w14:schemeClr w14:val="tx1"/>
            </w14:solidFill>
          </w14:textFill>
        </w:rPr>
        <w:t>特色。</w:t>
      </w:r>
    </w:p>
    <w:p>
      <w:pPr>
        <w:pStyle w:val="4"/>
        <w:pageBreakBefore w:val="0"/>
        <w:kinsoku/>
        <w:wordWrap/>
        <w:overflowPunct/>
        <w:topLinePunct w:val="0"/>
        <w:autoSpaceDE w:val="0"/>
        <w:autoSpaceDN w:val="0"/>
        <w:bidi w:val="0"/>
        <w:adjustRightInd w:val="0"/>
        <w:snapToGrid/>
        <w:spacing w:before="0" w:after="0" w:line="400" w:lineRule="exact"/>
        <w:jc w:val="left"/>
        <w:textAlignment w:val="auto"/>
        <w:rPr>
          <w:rFonts w:ascii="黑体" w:hAnsi="黑体" w:eastAsia="黑体"/>
          <w:b w:val="0"/>
          <w:bCs w:val="0"/>
          <w:color w:val="000000" w:themeColor="text1"/>
          <w:sz w:val="30"/>
          <w:szCs w:val="30"/>
          <w:shd w:val="clear" w:color="auto" w:fill="FFFFFF"/>
          <w14:textFill>
            <w14:solidFill>
              <w14:schemeClr w14:val="tx1"/>
            </w14:solidFill>
          </w14:textFill>
        </w:rPr>
      </w:pPr>
      <w:r>
        <w:rPr>
          <w:rFonts w:hint="eastAsia" w:ascii="黑体" w:hAnsi="黑体" w:eastAsia="黑体"/>
          <w:b w:val="0"/>
          <w:bCs w:val="0"/>
          <w:color w:val="000000" w:themeColor="text1"/>
          <w:sz w:val="30"/>
          <w:szCs w:val="30"/>
          <w:shd w:val="clear" w:color="auto" w:fill="FFFFFF"/>
          <w14:textFill>
            <w14:solidFill>
              <w14:schemeClr w14:val="tx1"/>
            </w14:solidFill>
          </w14:textFill>
        </w:rPr>
        <w:t>（一）坚持“望境塑心”，构建引领艺术教育的“三美育人”体系</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以“行健、居敬、会通、履远”为校训，秉持“兼容并蓄、传统出新”及“多元互动、和而不同”的学术脉络；坚持“大学望境、哲匠精神、人民之心、美美与共”的核心办学理念和“美境、美育、美心”的“三美”育人理想；持续深化思想政治、专业教育、文化传承三位一体的育人方法。不断丰富学术育人、实践育人、生活育人的内涵，将立德树人全方位、全过程地融入艺术教育中。</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建独特的国美艺术人才培养体系，确立以践行“三美”理想为特色、以“四通”要求为标志的育人模式，获首届“全国文明校园”。坚持“品学通、艺理通、古今通、中外通”的“四通”人才培养目标，践行“构筑校园美境</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、实施校园美育、塑造校园美心”的“三美”理想，实施“思政推进高水平本科建设整体情况教育、专业教学、文化传承”一体化、高质量育人，成绩优异。</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确立以“哲匠精神”为价值导向、以人类灵魂“双重工程师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”为发展目标的师资队伍建设模式，打造新时代美术教育与创作</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国家队。以“崇德尚艺”为核心，坚守人类灵魂“双重工程师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”的使命担当。开设“中国美院哲匠奖”，以“哲匠奖”为统领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，实施“领航人才计划”“青年学者计划”等，推进一流人才队伍建设。</w:t>
      </w:r>
    </w:p>
    <w:p>
      <w:pPr>
        <w:pStyle w:val="4"/>
        <w:pageBreakBefore w:val="0"/>
        <w:kinsoku/>
        <w:wordWrap/>
        <w:overflowPunct/>
        <w:topLinePunct w:val="0"/>
        <w:autoSpaceDE w:val="0"/>
        <w:autoSpaceDN w:val="0"/>
        <w:bidi w:val="0"/>
        <w:adjustRightInd w:val="0"/>
        <w:snapToGrid/>
        <w:spacing w:before="0" w:after="0" w:line="400" w:lineRule="exact"/>
        <w:jc w:val="left"/>
        <w:textAlignment w:val="auto"/>
        <w:rPr>
          <w:rFonts w:hint="eastAsia" w:ascii="黑体" w:hAnsi="黑体" w:eastAsia="黑体"/>
          <w:b w:val="0"/>
          <w:color w:val="000000" w:themeColor="text1"/>
          <w:sz w:val="30"/>
          <w:szCs w:val="30"/>
          <w:shd w:val="clear" w:color="auto" w:fill="FFFFFF"/>
          <w14:textFill>
            <w14:solidFill>
              <w14:schemeClr w14:val="tx1"/>
            </w14:solidFill>
          </w14:textFill>
        </w:rPr>
      </w:pPr>
      <w:bookmarkStart w:id="0" w:name="_Toc5347"/>
      <w:r>
        <w:rPr>
          <w:rFonts w:hint="eastAsia"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sz w:val="30"/>
          <w:szCs w:val="30"/>
          <w:shd w:val="clear" w:color="auto" w:fill="FFFFFF"/>
          <w14:textFill>
            <w14:solidFill>
              <w14:schemeClr w14:val="tx1"/>
            </w14:solidFill>
          </w14:textFill>
        </w:rPr>
        <w:t>二）以“东方学研究为核心”，构建引领艺术教育的“四通”人才培养体系</w:t>
      </w:r>
      <w:bookmarkEnd w:id="0"/>
    </w:p>
    <w:p>
      <w:pPr>
        <w:pageBreakBefore w:val="0"/>
        <w:kinsoku/>
        <w:wordWrap/>
        <w:overflowPunct/>
        <w:topLinePunct w:val="0"/>
        <w:autoSpaceDE w:val="0"/>
        <w:autoSpaceDN w:val="0"/>
        <w:bidi w:val="0"/>
        <w:adjustRightInd w:val="0"/>
        <w:snapToGrid/>
        <w:spacing w:line="400" w:lineRule="exact"/>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w:t>
      </w:r>
      <w:r>
        <w:rPr>
          <w:rFonts w:asci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铸炼“国美模式”，打造一流本科，确立以视觉艺术“东方学”为核心、以“一心两翼三化”建设为重点的学科专业发展模式，着力构建视觉艺术东方学体系。强调以中国文化自我建构为主体，坚持“以美术学、艺术学理论、设计学为核心，以戏剧影视学、建筑学为两翼”的学科建构</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，实施“优化美术学、艺术学理论高点，锐化设计学、建筑学改</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革重点，深化影视学、创意学科拓展要点”的“三化”建设策略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持续推进视觉艺术学科群建设。</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立以人民为中心、以文艺复兴与社会美育为担当的研究创作和社会服务模式，为文化艺术建设作出突出贡献。高举以人民为中心的艺术创作旗帜，引领主题性美术创作。围绕核心与重点研究方向，深化学术前沿与高点研究，建构多层次研究院所体系。持续助力美丽中国建设。</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立以互动共生为要旨、以“文化传播力建设”为重点的国际化建设模式，建构国际交流合作新格局，构建优质国际伙伴圈，深化国际化教学内涵建设。推进中国文化艺术来华留学教育基地建设，开辟国外办学点，实施中国书画海外传播工程、“一带一路”艺术创作计划等。</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着力面向自主，反思现代性，重建民族性，建构艺术教育自主体系；着力面向融合，推动艺术学科的跨界实践与互动融通，开启艺科融合新亮点；着力面向社会，置身最新的社会场域，不断拓展艺术创造的时代新命题；着力面向未来，高扬艺术教育培根铸魂之根本，构筑艺术创造引领未来的新艺科。</w:t>
      </w:r>
    </w:p>
    <w:p>
      <w:pPr>
        <w:pStyle w:val="4"/>
        <w:pageBreakBefore w:val="0"/>
        <w:kinsoku/>
        <w:wordWrap/>
        <w:overflowPunct/>
        <w:topLinePunct w:val="0"/>
        <w:autoSpaceDE w:val="0"/>
        <w:autoSpaceDN w:val="0"/>
        <w:bidi w:val="0"/>
        <w:adjustRightInd w:val="0"/>
        <w:snapToGrid/>
        <w:spacing w:before="0" w:after="0" w:line="400" w:lineRule="exact"/>
        <w:jc w:val="left"/>
        <w:textAlignment w:val="auto"/>
        <w:rPr>
          <w:rFonts w:hint="eastAsia" w:ascii="黑体" w:hAnsi="黑体" w:eastAsia="黑体"/>
          <w:b w:val="0"/>
          <w:color w:val="000000" w:themeColor="text1"/>
          <w:sz w:val="30"/>
          <w:szCs w:val="30"/>
          <w:shd w:val="clear" w:color="auto" w:fill="FFFFFF"/>
          <w14:textFill>
            <w14:solidFill>
              <w14:schemeClr w14:val="tx1"/>
            </w14:solidFill>
          </w14:textFill>
        </w:rPr>
      </w:pPr>
      <w:bookmarkStart w:id="1" w:name="_Toc30532"/>
      <w:r>
        <w:rPr>
          <w:rFonts w:hint="eastAsia" w:ascii="黑体" w:hAnsi="黑体" w:eastAsia="黑体"/>
          <w:b w:val="0"/>
          <w:color w:val="000000" w:themeColor="text1"/>
          <w:sz w:val="30"/>
          <w:szCs w:val="30"/>
          <w:shd w:val="clear" w:color="auto" w:fill="FFFFFF"/>
          <w14:textFill>
            <w14:solidFill>
              <w14:schemeClr w14:val="tx1"/>
            </w14:solidFill>
          </w14:textFill>
        </w:rPr>
        <w:t>（三）强化“劳作上手、读书养心”，构建引领艺术教育的“哲匠”实践教学体系</w:t>
      </w:r>
      <w:bookmarkEnd w:id="1"/>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劳作上手、读书养心”是我校对每一位本科生的基本要求。我校的专业教学以实践教学体系为主，由课堂实践教学和下乡社会实践教学两部分组成，贯穿四年的本科学习过程。强调“劳作上手、读书养心”的实践教学体系是我校培养“四通”人才的重要手段，也是教学方法的核心所在。我校倡导以“劳作上手”的方式磨练技艺，以技艺锻造思想。强调以每一位同学对客观世界的主观切身之感，调动蕴藏于内心的感受力，激发想象力和创造力，塑造建构自己的方法论和认识论。近年来，我校实验室建设持续走在全国艺术院校前列，实验教学平台构建与实验教学改革成果丰硕。我校以“五行”理念构建艺术造型国家级实验教学示范中心、跨媒体虚拟仿真国家实验教学示范中心。不断完善实验室群和实验教学一体化建设，打造精品实验室和实验课程，推进实验室的产学研融合和可持续发展，“工作室、实验室、研究所”互动贯通的教学组织结构趋于完善。我校的实验教学（实践教学）在整个专业教学中占有较大比重，建筑艺术专业学生要学习四种匠艺（木工、砌筑、夯土、综合），中国画专业的学生要学习装裱课程等，实践教学已成为我校艺术教学中的一个重要环节。实验教学着力培养学生的动手创新能力，加深学生对艺术创作材料及工艺的认知与理解，塑造学生的综合创作能力与艺术素养。</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下乡社会实践则是对课堂实践教学的有力支撑。我校以“深耕大地，写人民之心”为实践教学的灵魂，以“美美与共”为下乡社会实践的社会服务内涵，以此响应习近平总书记文艺座谈会讲话中“文艺是要书写和记录人民的伟大实践”的精神，这是我校践行民族复兴的实际行动。同时我校倡导在本科教学中以“读书养心”培养学生的学术思考能力，塑造世界观、历史观和价值观。以读书认识世界，以实践感知世界；以读书塑造身心，以实践践行理想；以读书思考世界，以实践改造世界；以读书体验历史，以实践创造历史。</w:t>
      </w:r>
    </w:p>
    <w:p>
      <w:pPr>
        <w:pStyle w:val="4"/>
        <w:pageBreakBefore w:val="0"/>
        <w:kinsoku/>
        <w:wordWrap/>
        <w:overflowPunct/>
        <w:topLinePunct w:val="0"/>
        <w:autoSpaceDE w:val="0"/>
        <w:autoSpaceDN w:val="0"/>
        <w:bidi w:val="0"/>
        <w:adjustRightInd w:val="0"/>
        <w:snapToGrid/>
        <w:spacing w:before="0" w:after="0" w:line="400" w:lineRule="exact"/>
        <w:jc w:val="left"/>
        <w:textAlignment w:val="auto"/>
        <w:rPr>
          <w:rFonts w:hint="eastAsia"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sz w:val="30"/>
          <w:szCs w:val="30"/>
          <w:shd w:val="clear" w:color="auto" w:fill="FFFFFF"/>
          <w14:textFill>
            <w14:solidFill>
              <w14:schemeClr w14:val="tx1"/>
            </w14:solidFill>
          </w14:textFill>
        </w:rPr>
        <w:t>（四）以“最前线”为旗帜</w:t>
      </w:r>
      <w:r>
        <w:rPr>
          <w:rFonts w:hint="eastAsia" w:ascii="黑体" w:hAnsi="黑体" w:eastAsia="黑体"/>
          <w:b w:val="0"/>
          <w:color w:val="000000" w:themeColor="text1"/>
          <w:sz w:val="30"/>
          <w:szCs w:val="30"/>
          <w:shd w:val="clear" w:color="auto" w:fill="FFFFFF"/>
          <w:lang w:eastAsia="zh-CN"/>
          <w14:textFill>
            <w14:solidFill>
              <w14:schemeClr w14:val="tx1"/>
            </w14:solidFill>
          </w14:textFill>
        </w:rPr>
        <w:t>，</w:t>
      </w:r>
      <w:r>
        <w:rPr>
          <w:rFonts w:hint="eastAsia" w:ascii="黑体" w:hAnsi="黑体" w:eastAsia="黑体"/>
          <w:b w:val="0"/>
          <w:color w:val="000000" w:themeColor="text1"/>
          <w:sz w:val="30"/>
          <w:szCs w:val="30"/>
          <w:shd w:val="clear" w:color="auto" w:fill="FFFFFF"/>
          <w14:textFill>
            <w14:solidFill>
              <w14:schemeClr w14:val="tx1"/>
            </w14:solidFill>
          </w14:textFill>
        </w:rPr>
        <w:t>全面构建课程思政与思政课程有机融通的育人整体格局</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高举“最前线”旗帜，在专业实践教学、艺术创作，展览展示等活动中融入思政元素，将立德树人融入艺术教育的全方位、全过程之中，使思想教育与专业教学同向同行，构建课程思政与思政课程有机融通的全课程育人格局,形成了具有艺术教育特色的“课程思政”建设国美模式。</w:t>
      </w:r>
    </w:p>
    <w:p>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以文艺创作的担当精神，为波澜壮阔的中华文明进程和社会主义建设创作出一批气势恢宏的历史画卷，为民族凝魂聚气，为时代凝心聚力；关注社会、服务人民，用艺术的手法描绘和塑造中华民族走向伟大复兴的历史新形象。主题创作的过程中，师生们深入生活，扎根人民，怀着敬意与感恩回望历史和谱写时事，学校还开设相应的重大历史主题课程和专题辅导课，希望师生创作生产出更多传播当代中国价值观念、体现中华文化精神、反映中国人审美追求，思想性、艺术性、观赏性有机统一的优秀作品，把社会主义核心价值观生动活泼、活灵活现地体现在文艺创作之中，把爱国主义作为文艺创作的主旋律，引导人民树立和坚持正确的历史观、民族观、国家观、文化观，弘扬中国精神、传播中国价值、凝聚中国力量增强做中国人的骨气和底气。</w:t>
      </w:r>
    </w:p>
    <w:p>
      <w:pPr>
        <w:pageBreakBefore w:val="0"/>
        <w:kinsoku/>
        <w:wordWrap/>
        <w:overflowPunct/>
        <w:topLinePunct w:val="0"/>
        <w:autoSpaceDE w:val="0"/>
        <w:autoSpaceDN w:val="0"/>
        <w:bidi w:val="0"/>
        <w:adjustRightInd w:val="0"/>
        <w:snapToGrid/>
        <w:spacing w:line="400" w:lineRule="exact"/>
        <w:textAlignment w:val="auto"/>
        <w:rPr>
          <w:rFonts w:ascii="仿宋_GB2312" w:hAnsi="Times New Roman" w:eastAsia="仿宋_GB2312"/>
          <w:color w:val="000000" w:themeColor="text1"/>
          <w14:textFill>
            <w14:solidFill>
              <w14:schemeClr w14:val="tx1"/>
            </w14:solidFill>
          </w14:textFill>
        </w:rPr>
      </w:pPr>
    </w:p>
    <w:p>
      <w:pPr>
        <w:pageBreakBefore w:val="0"/>
        <w:kinsoku/>
        <w:wordWrap/>
        <w:overflowPunct/>
        <w:topLinePunct w:val="0"/>
        <w:autoSpaceDE w:val="0"/>
        <w:autoSpaceDN w:val="0"/>
        <w:bidi w:val="0"/>
        <w:adjustRightInd w:val="0"/>
        <w:snapToGrid/>
        <w:spacing w:before="200" w:beforeLines="0" w:afterLines="0" w:line="400" w:lineRule="exact"/>
        <w:jc w:val="left"/>
        <w:textAlignment w:val="auto"/>
        <w:rPr>
          <w:rFonts w:hint="default"/>
          <w:sz w:val="24"/>
          <w:szCs w:val="24"/>
        </w:rPr>
      </w:pPr>
    </w:p>
    <w:p>
      <w:pPr>
        <w:pStyle w:val="4"/>
        <w:pageBreakBefore w:val="0"/>
        <w:kinsoku/>
        <w:wordWrap/>
        <w:overflowPunct/>
        <w:topLinePunct w:val="0"/>
        <w:autoSpaceDE w:val="0"/>
        <w:autoSpaceDN w:val="0"/>
        <w:bidi w:val="0"/>
        <w:adjustRightInd w:val="0"/>
        <w:snapToGrid/>
        <w:spacing w:before="0" w:beforeLines="0" w:after="0" w:afterLines="0" w:line="400" w:lineRule="exact"/>
        <w:jc w:val="center"/>
        <w:textAlignment w:val="auto"/>
        <w:rPr>
          <w:rFonts w:hint="default"/>
          <w:b w:val="0"/>
          <w:sz w:val="36"/>
          <w:szCs w:val="36"/>
        </w:rPr>
      </w:pPr>
      <w:r>
        <w:rPr>
          <w:rFonts w:hint="default" w:ascii="FangSong_GB2312" w:hAnsi="FangSong_GB2312" w:eastAsia="FangSong_GB2312"/>
          <w:sz w:val="24"/>
          <w:szCs w:val="24"/>
        </w:rPr>
        <w:br w:type="page"/>
      </w:r>
      <w:r>
        <w:rPr>
          <w:rFonts w:hint="default"/>
          <w:sz w:val="36"/>
          <w:szCs w:val="36"/>
        </w:rPr>
        <w:t>八、存在问题及改进计划</w:t>
      </w:r>
    </w:p>
    <w:p>
      <w:pPr>
        <w:autoSpaceDE w:val="0"/>
        <w:autoSpaceDN w:val="0"/>
        <w:adjustRightInd w:val="0"/>
        <w:snapToGrid/>
        <w:spacing w:line="400" w:lineRule="exact"/>
        <w:ind w:firstLine="480" w:firstLineChars="200"/>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对照世界一流美术学院的最高标准，我校一流学科综合实力还有较大提升空间，高端人才集聚还不充分，在万人大学的现实状况中培养卓越人才的路径还需探索。大数据、智媒体时代教育资源亟需拓展，创新驱动发展动能亟待加强。普适性评价标准与艺术特色发展之间的失衡问题仍未解决，艺术教育评价模式需要进一步优化。人才、资金、空间等要素资源对高质量发展的约束需要加快破解。</w:t>
      </w:r>
    </w:p>
    <w:p>
      <w:pPr>
        <w:autoSpaceDE w:val="0"/>
        <w:autoSpaceDN w:val="0"/>
        <w:adjustRightInd w:val="0"/>
        <w:snapToGrid/>
        <w:spacing w:line="400" w:lineRule="exact"/>
        <w:ind w:firstLine="480" w:firstLineChars="200"/>
        <w:rPr>
          <w:rFonts w:hint="eastAsia" w:ascii="宋体" w:hAnsi="宋体"/>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2021年，</w:t>
      </w:r>
      <w:r>
        <w:rPr>
          <w:rFonts w:hint="eastAsia" w:ascii="宋体" w:hAnsi="宋体" w:eastAsia="宋体" w:cs="Times New Roman"/>
          <w:color w:val="000000" w:themeColor="text1"/>
          <w:kern w:val="0"/>
          <w:sz w:val="24"/>
          <w:szCs w:val="24"/>
          <w:lang w:val="en-US" w:eastAsia="zh-CN"/>
          <w14:textFill>
            <w14:solidFill>
              <w14:schemeClr w14:val="tx1"/>
            </w14:solidFill>
          </w14:textFill>
        </w:rPr>
        <w:t>是“十四五”建设开局之年，</w:t>
      </w:r>
      <w:r>
        <w:rPr>
          <w:rFonts w:hint="eastAsia" w:ascii="宋体" w:hAnsi="宋体" w:eastAsia="宋体" w:cs="Times New Roman"/>
          <w:color w:val="000000" w:themeColor="text1"/>
          <w:kern w:val="0"/>
          <w:sz w:val="24"/>
          <w:szCs w:val="24"/>
          <w14:textFill>
            <w14:solidFill>
              <w14:schemeClr w14:val="tx1"/>
            </w14:solidFill>
          </w14:textFill>
        </w:rPr>
        <w:t>学校将把握习近平总书记支持我校建设世界一流大学重要指示15周年这一重大契机，巩固和深化“国美经验、国美模式”，以党建为引领，以学科发展为导向，以“双一流”建设为核心，聚焦自主特色发展和标志性成果增量，持续深化教学改革，勇于创新突破、攻坚克难，在高质量发展中寻求迭代优化，在积极参与国际合作交流中提升学校核心竞争力。</w:t>
      </w:r>
      <w:r>
        <w:rPr>
          <w:rFonts w:hint="eastAsia" w:ascii="宋体" w:hAnsi="宋体" w:eastAsia="宋体" w:cs="Times New Roman"/>
          <w:color w:val="000000" w:themeColor="text1"/>
          <w:kern w:val="0"/>
          <w:sz w:val="24"/>
          <w:szCs w:val="24"/>
          <w:lang w:val="en-US" w:eastAsia="zh-CN"/>
          <w14:textFill>
            <w14:solidFill>
              <w14:schemeClr w14:val="tx1"/>
            </w14:solidFill>
          </w14:textFill>
        </w:rPr>
        <w:t>持续</w:t>
      </w:r>
      <w:r>
        <w:rPr>
          <w:rFonts w:hint="eastAsia" w:ascii="宋体" w:hAnsi="宋体" w:eastAsia="宋体" w:cs="Times New Roman"/>
          <w:color w:val="000000" w:themeColor="text1"/>
          <w:kern w:val="0"/>
          <w:sz w:val="24"/>
          <w:szCs w:val="24"/>
          <w14:textFill>
            <w14:solidFill>
              <w14:schemeClr w14:val="tx1"/>
            </w14:solidFill>
          </w14:textFill>
        </w:rPr>
        <w:t>推动立德树人工作，建立更高质量的艺术教育体系，打造勇立新时代潮头、扎根中国大地的“有为之学”。</w:t>
      </w:r>
    </w:p>
    <w:p>
      <w:pPr>
        <w:pageBreakBefore w:val="0"/>
        <w:kinsoku/>
        <w:wordWrap/>
        <w:overflowPunct/>
        <w:topLinePunct w:val="0"/>
        <w:autoSpaceDE w:val="0"/>
        <w:autoSpaceDN w:val="0"/>
        <w:bidi w:val="0"/>
        <w:adjustRightInd w:val="0"/>
        <w:snapToGrid/>
        <w:spacing w:beforeLines="-2147483648" w:afterLines="-2147483648" w:line="400" w:lineRule="exact"/>
        <w:ind w:firstLine="480" w:firstLineChars="200"/>
        <w:textAlignment w:val="auto"/>
        <w:rPr>
          <w:rFonts w:hint="eastAsia" w:ascii="宋体" w:hAnsi="宋体" w:eastAsia="宋体"/>
          <w:color w:val="000000" w:themeColor="text1"/>
          <w:sz w:val="24"/>
          <w:szCs w:val="24"/>
          <w14:textFill>
            <w14:solidFill>
              <w14:schemeClr w14:val="tx1"/>
            </w14:solidFill>
          </w14:textFill>
        </w:rPr>
      </w:pPr>
    </w:p>
    <w:sectPr>
      <w:footerReference r:id="rId4" w:type="default"/>
      <w:pgSz w:w="11907" w:h="16840"/>
      <w:pgMar w:top="1440" w:right="1420" w:bottom="1440" w:left="142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40" w:lineRule="atLeast"/>
      <w:jc w:val="center"/>
      <w:rPr>
        <w:rFonts w:hint="default" w:ascii="Times New Roman" w:hAnsi="Times New Roman" w:eastAsia="Times New Roman"/>
        <w:sz w:val="24"/>
        <w:szCs w:val="24"/>
      </w:rPr>
    </w:pPr>
    <w:r>
      <w:rPr>
        <w:rFonts w:hint="default" w:ascii="Times New Roman" w:hAnsi="Times New Roman" w:eastAsia="Times New Roman"/>
        <w:sz w:val="24"/>
        <w:szCs w:val="24"/>
      </w:rPr>
      <w:t>第</w:t>
    </w:r>
    <w:r>
      <w:rPr>
        <w:rFonts w:hint="default" w:ascii="Times New Roman" w:hAnsi="Times New Roman" w:eastAsia="Times New Roman"/>
        <w:sz w:val="24"/>
        <w:szCs w:val="24"/>
      </w:rPr>
      <w:fldChar w:fldCharType="begin"/>
    </w:r>
    <w:r>
      <w:rPr>
        <w:rFonts w:hint="default" w:ascii="Times New Roman" w:hAnsi="Times New Roman" w:eastAsia="Times New Roman"/>
        <w:sz w:val="24"/>
        <w:szCs w:val="24"/>
      </w:rPr>
      <w:instrText xml:space="preserve">PAGE</w:instrText>
    </w:r>
    <w:r>
      <w:rPr>
        <w:rFonts w:hint="default" w:ascii="Times New Roman" w:hAnsi="Times New Roman" w:eastAsia="Times New Roman"/>
        <w:sz w:val="24"/>
        <w:szCs w:val="24"/>
      </w:rPr>
      <w:fldChar w:fldCharType="separate"/>
    </w:r>
    <w:r>
      <w:rPr>
        <w:rFonts w:hint="default" w:ascii="Times New Roman" w:hAnsi="Times New Roman" w:eastAsia="Times New Roman"/>
        <w:sz w:val="24"/>
        <w:szCs w:val="24"/>
      </w:rPr>
      <w:t xml:space="preserve"> </w:t>
    </w:r>
    <w:r>
      <w:rPr>
        <w:rFonts w:hint="default" w:ascii="Times New Roman" w:hAnsi="Times New Roman" w:eastAsia="Times New Roman"/>
        <w:sz w:val="24"/>
        <w:szCs w:val="24"/>
      </w:rPr>
      <w:fldChar w:fldCharType="end"/>
    </w:r>
    <w:r>
      <w:rPr>
        <w:rFonts w:hint="default" w:ascii="Times New Roman" w:hAnsi="Times New Roman" w:eastAsia="Times New Roman"/>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3B229"/>
    <w:multiLevelType w:val="singleLevel"/>
    <w:tmpl w:val="CD93B229"/>
    <w:lvl w:ilvl="0" w:tentative="0">
      <w:start w:val="2"/>
      <w:numFmt w:val="decimal"/>
      <w:lvlText w:val="%1."/>
      <w:lvlJc w:val="left"/>
      <w:pPr>
        <w:tabs>
          <w:tab w:val="left" w:pos="312"/>
        </w:tabs>
      </w:pPr>
    </w:lvl>
  </w:abstractNum>
  <w:abstractNum w:abstractNumId="1">
    <w:nsid w:val="336B6BE3"/>
    <w:multiLevelType w:val="singleLevel"/>
    <w:tmpl w:val="336B6B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927E5"/>
    <w:rsid w:val="083D41C1"/>
    <w:rsid w:val="09457179"/>
    <w:rsid w:val="0B3D1D48"/>
    <w:rsid w:val="0C6A4776"/>
    <w:rsid w:val="0FFC1BB5"/>
    <w:rsid w:val="133B2505"/>
    <w:rsid w:val="1496309B"/>
    <w:rsid w:val="16CF425E"/>
    <w:rsid w:val="1D3C445D"/>
    <w:rsid w:val="1DB806FD"/>
    <w:rsid w:val="23B26890"/>
    <w:rsid w:val="303D7CF2"/>
    <w:rsid w:val="30760BE3"/>
    <w:rsid w:val="320D343E"/>
    <w:rsid w:val="33F82023"/>
    <w:rsid w:val="37241EB9"/>
    <w:rsid w:val="3A273B7A"/>
    <w:rsid w:val="3C6F136A"/>
    <w:rsid w:val="42EF7FFC"/>
    <w:rsid w:val="5A6D3682"/>
    <w:rsid w:val="5EA92062"/>
    <w:rsid w:val="5F5243E1"/>
    <w:rsid w:val="60CB57B5"/>
    <w:rsid w:val="6DBE248C"/>
    <w:rsid w:val="7F6440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paragraph" w:styleId="3">
    <w:name w:val="heading 1"/>
    <w:next w:val="1"/>
    <w:unhideWhenUsed/>
    <w:qFormat/>
    <w:uiPriority w:val="99"/>
    <w:pPr>
      <w:widowControl w:val="0"/>
      <w:autoSpaceDE w:val="0"/>
      <w:autoSpaceDN w:val="0"/>
      <w:adjustRightInd w:val="0"/>
      <w:spacing w:before="200" w:beforeLines="0" w:after="200" w:afterLines="0"/>
      <w:jc w:val="center"/>
    </w:pPr>
    <w:rPr>
      <w:rFonts w:hint="default" w:ascii="黑体" w:hAnsi="黑体" w:eastAsia="黑体" w:cs="Times New Roman"/>
      <w:b/>
      <w:color w:val="000000"/>
      <w:sz w:val="44"/>
      <w:szCs w:val="24"/>
    </w:rPr>
  </w:style>
  <w:style w:type="paragraph" w:styleId="4">
    <w:name w:val="heading 2"/>
    <w:basedOn w:val="1"/>
    <w:next w:val="1"/>
    <w:unhideWhenUsed/>
    <w:qFormat/>
    <w:uiPriority w:val="99"/>
    <w:pPr>
      <w:keepNext/>
      <w:keepLines/>
      <w:widowControl w:val="0"/>
      <w:autoSpaceDE w:val="0"/>
      <w:autoSpaceDN w:val="0"/>
      <w:adjustRightInd w:val="0"/>
      <w:spacing w:before="200" w:beforeLines="0" w:after="200" w:afterLines="0"/>
      <w:jc w:val="center"/>
    </w:pPr>
    <w:rPr>
      <w:rFonts w:hint="default" w:ascii="黑体" w:hAnsi="黑体" w:eastAsia="黑体"/>
      <w:b/>
      <w:color w:val="000000"/>
      <w:sz w:val="28"/>
      <w:szCs w:val="24"/>
    </w:rPr>
  </w:style>
  <w:style w:type="paragraph" w:styleId="5">
    <w:name w:val="heading 3"/>
    <w:next w:val="1"/>
    <w:link w:val="11"/>
    <w:unhideWhenUsed/>
    <w:qFormat/>
    <w:uiPriority w:val="99"/>
    <w:pPr>
      <w:keepNext/>
      <w:keepLines/>
      <w:widowControl w:val="0"/>
      <w:autoSpaceDE w:val="0"/>
      <w:autoSpaceDN w:val="0"/>
      <w:adjustRightInd w:val="0"/>
      <w:spacing w:before="200" w:beforeLines="0" w:after="200" w:afterLines="0"/>
    </w:pPr>
    <w:rPr>
      <w:rFonts w:hint="default" w:ascii="FangSong_GB2312" w:hAnsi="FangSong_GB2312" w:eastAsia="FangSong_GB2312" w:cs="Times New Roman"/>
      <w:b/>
      <w:color w:val="000000"/>
      <w:sz w:val="28"/>
      <w:szCs w:val="24"/>
    </w:rPr>
  </w:style>
  <w:style w:type="character" w:default="1" w:styleId="10">
    <w:name w:val="Default Paragraph Font"/>
    <w:semiHidden/>
    <w:unhideWhenUsed/>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character" w:customStyle="1" w:styleId="11">
    <w:name w:val="标题 3 Char"/>
    <w:link w:val="5"/>
    <w:qFormat/>
    <w:uiPriority w:val="99"/>
    <w:rPr>
      <w:rFonts w:hint="default" w:ascii="FangSong_GB2312" w:hAnsi="FangSong_GB2312" w:eastAsia="FangSong_GB2312" w:cs="Times New Roman"/>
      <w:b/>
      <w:color w:val="00000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2021-11-04T02:13:00Z</dcterms:created>
  <dc:creator>lenovo</dc:creator>
  <cp:lastModifiedBy>伊饭</cp:lastModifiedBy>
  <dcterms:modified xsi:type="dcterms:W3CDTF">2021-11-08T05:14:56Z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F7D4480E62E142C2B8DB542CBC2D5EDA</vt:lpwstr>
  </property>
</Properties>
</file>