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color w:val="000000"/>
          <w:kern w:val="0"/>
          <w:sz w:val="48"/>
          <w:szCs w:val="48"/>
        </w:rPr>
      </w:pPr>
      <w:r>
        <w:rPr>
          <w:rFonts w:ascii="宋体" w:hAnsi="宋体" w:cs="宋体"/>
          <w:b/>
          <w:color w:val="000000"/>
          <w:kern w:val="0"/>
          <w:sz w:val="52"/>
          <w:szCs w:val="52"/>
        </w:rPr>
        <w:pict>
          <v:shape id="_x0000_i1025" o:spt="75" type="#_x0000_t75" style="height:34.5pt;width:141.75pt;" filled="f" o:preferrelative="t" stroked="f" coordsize="21600,21600">
            <v:path/>
            <v:fill on="f" focussize="0,0"/>
            <v:stroke on="f" joinstyle="miter"/>
            <v:imagedata r:id="rId5" o:title=""/>
            <o:lock v:ext="edit" aspectratio="t"/>
            <w10:wrap type="none"/>
            <w10:anchorlock/>
          </v:shape>
        </w:pict>
      </w:r>
    </w:p>
    <w:p>
      <w:pPr>
        <w:widowControl/>
        <w:spacing w:line="360" w:lineRule="auto"/>
        <w:jc w:val="center"/>
        <w:rPr>
          <w:rFonts w:ascii="宋体" w:hAnsi="宋体" w:cs="宋体"/>
          <w:b/>
          <w:color w:val="000000"/>
          <w:kern w:val="0"/>
          <w:sz w:val="48"/>
          <w:szCs w:val="48"/>
        </w:rPr>
      </w:pPr>
    </w:p>
    <w:p>
      <w:pPr>
        <w:widowControl/>
        <w:spacing w:line="360" w:lineRule="auto"/>
        <w:jc w:val="center"/>
        <w:rPr>
          <w:rFonts w:ascii="黑体" w:hAnsi="黑体" w:eastAsia="黑体" w:cs="宋体"/>
          <w:b/>
          <w:color w:val="000000" w:themeColor="text1"/>
          <w:kern w:val="0"/>
          <w:sz w:val="36"/>
          <w:szCs w:val="36"/>
        </w:rPr>
      </w:pPr>
      <w:r>
        <w:rPr>
          <w:rFonts w:hint="eastAsia" w:ascii="黑体" w:hAnsi="黑体" w:eastAsia="黑体"/>
          <w:b/>
          <w:color w:val="000000" w:themeColor="text1"/>
          <w:sz w:val="36"/>
          <w:szCs w:val="36"/>
        </w:rPr>
        <w:t>2017-2018学年</w:t>
      </w:r>
      <w:r>
        <w:rPr>
          <w:rFonts w:hint="eastAsia" w:ascii="黑体" w:hAnsi="黑体" w:eastAsia="黑体" w:cs="宋体"/>
          <w:b/>
          <w:color w:val="000000" w:themeColor="text1"/>
          <w:kern w:val="0"/>
          <w:sz w:val="36"/>
          <w:szCs w:val="36"/>
        </w:rPr>
        <w:t>本科教学质量报告</w:t>
      </w:r>
    </w:p>
    <w:p>
      <w:pPr>
        <w:widowControl/>
        <w:spacing w:line="360" w:lineRule="auto"/>
        <w:jc w:val="center"/>
        <w:rPr>
          <w:rFonts w:ascii="黑体" w:hAnsi="黑体" w:eastAsia="黑体" w:cs="宋体"/>
          <w:b/>
          <w:color w:val="000000" w:themeColor="text1"/>
          <w:kern w:val="0"/>
          <w:sz w:val="36"/>
          <w:szCs w:val="36"/>
        </w:rPr>
      </w:pPr>
    </w:p>
    <w:p>
      <w:pPr>
        <w:widowControl/>
        <w:spacing w:line="360" w:lineRule="auto"/>
        <w:jc w:val="center"/>
        <w:rPr>
          <w:rFonts w:ascii="宋体" w:hAnsi="宋体" w:cs="宋体"/>
          <w:b/>
          <w:color w:val="000000"/>
          <w:kern w:val="0"/>
          <w:sz w:val="48"/>
          <w:szCs w:val="48"/>
        </w:rPr>
      </w:pPr>
    </w:p>
    <w:p>
      <w:pPr>
        <w:widowControl/>
        <w:spacing w:line="360" w:lineRule="auto"/>
        <w:jc w:val="center"/>
        <w:rPr>
          <w:rFonts w:ascii="宋体" w:hAnsi="宋体" w:cs="宋体"/>
          <w:b/>
          <w:color w:val="000000"/>
          <w:kern w:val="0"/>
          <w:sz w:val="48"/>
          <w:szCs w:val="48"/>
        </w:rPr>
      </w:pPr>
    </w:p>
    <w:p>
      <w:pPr>
        <w:widowControl/>
        <w:spacing w:line="360" w:lineRule="auto"/>
        <w:jc w:val="center"/>
        <w:rPr>
          <w:rFonts w:ascii="宋体" w:hAnsi="宋体" w:cs="宋体"/>
          <w:b/>
          <w:color w:val="000000"/>
          <w:kern w:val="0"/>
          <w:sz w:val="48"/>
          <w:szCs w:val="48"/>
        </w:rPr>
      </w:pPr>
    </w:p>
    <w:p>
      <w:pPr>
        <w:widowControl/>
        <w:spacing w:line="360" w:lineRule="auto"/>
        <w:jc w:val="center"/>
        <w:rPr>
          <w:rFonts w:ascii="宋体" w:hAnsi="宋体" w:cs="宋体"/>
          <w:b/>
          <w:color w:val="000000"/>
          <w:kern w:val="0"/>
          <w:sz w:val="48"/>
          <w:szCs w:val="48"/>
        </w:rPr>
      </w:pPr>
    </w:p>
    <w:p>
      <w:pPr>
        <w:widowControl/>
        <w:spacing w:line="360" w:lineRule="auto"/>
        <w:jc w:val="center"/>
        <w:rPr>
          <w:rFonts w:ascii="宋体" w:hAnsi="宋体" w:cs="宋体"/>
          <w:b/>
          <w:color w:val="000000"/>
          <w:kern w:val="0"/>
          <w:sz w:val="48"/>
          <w:szCs w:val="48"/>
        </w:rPr>
      </w:pPr>
      <w:r>
        <w:rPr>
          <w:rFonts w:ascii="宋体" w:hAnsi="宋体" w:cs="宋体"/>
          <w:b/>
          <w:color w:val="000000"/>
          <w:kern w:val="0"/>
          <w:sz w:val="48"/>
          <w:szCs w:val="48"/>
        </w:rPr>
        <w:pict>
          <v:shape id="_x0000_i1026" o:spt="75" type="#_x0000_t75" style="height:58.5pt;width:65.25pt;" filled="f" o:preferrelative="t" stroked="f" coordsize="21600,21600">
            <v:path/>
            <v:fill on="f" focussize="0,0"/>
            <v:stroke on="f" joinstyle="miter"/>
            <v:imagedata r:id="rId6" o:title=""/>
            <o:lock v:ext="edit" aspectratio="t"/>
            <w10:wrap type="none"/>
            <w10:anchorlock/>
          </v:shape>
        </w:pict>
      </w:r>
    </w:p>
    <w:p>
      <w:pPr>
        <w:widowControl/>
        <w:spacing w:line="360" w:lineRule="auto"/>
        <w:jc w:val="center"/>
        <w:rPr>
          <w:rFonts w:ascii="宋体" w:hAnsi="宋体" w:cs="宋体"/>
          <w:b/>
          <w:color w:val="000000"/>
          <w:kern w:val="0"/>
          <w:sz w:val="48"/>
          <w:szCs w:val="48"/>
        </w:rPr>
      </w:pPr>
    </w:p>
    <w:p>
      <w:pPr>
        <w:widowControl/>
        <w:spacing w:line="360" w:lineRule="auto"/>
        <w:jc w:val="center"/>
        <w:rPr>
          <w:rFonts w:ascii="宋体" w:hAnsi="宋体" w:cs="宋体"/>
          <w:b/>
          <w:color w:val="000000"/>
          <w:kern w:val="0"/>
          <w:sz w:val="48"/>
          <w:szCs w:val="48"/>
        </w:rPr>
      </w:pPr>
    </w:p>
    <w:p>
      <w:pPr>
        <w:widowControl/>
        <w:spacing w:line="360" w:lineRule="auto"/>
        <w:jc w:val="center"/>
        <w:rPr>
          <w:rFonts w:ascii="宋体" w:hAnsi="宋体" w:cs="宋体"/>
          <w:b/>
          <w:color w:val="000000"/>
          <w:kern w:val="0"/>
          <w:sz w:val="48"/>
          <w:szCs w:val="48"/>
        </w:rPr>
      </w:pPr>
    </w:p>
    <w:p>
      <w:pPr>
        <w:widowControl/>
        <w:spacing w:line="360" w:lineRule="auto"/>
        <w:jc w:val="center"/>
        <w:rPr>
          <w:rFonts w:ascii="宋体" w:hAnsi="宋体" w:cs="宋体"/>
          <w:b/>
          <w:color w:val="000000"/>
          <w:kern w:val="0"/>
          <w:sz w:val="48"/>
          <w:szCs w:val="48"/>
        </w:rPr>
      </w:pPr>
    </w:p>
    <w:p>
      <w:pPr>
        <w:widowControl/>
        <w:spacing w:line="360" w:lineRule="auto"/>
        <w:jc w:val="center"/>
        <w:rPr>
          <w:rFonts w:ascii="宋体" w:hAnsi="宋体" w:cs="宋体"/>
          <w:b/>
          <w:color w:val="000000"/>
          <w:kern w:val="0"/>
          <w:sz w:val="48"/>
          <w:szCs w:val="48"/>
        </w:rPr>
      </w:pPr>
    </w:p>
    <w:p>
      <w:pPr>
        <w:widowControl/>
        <w:spacing w:line="360" w:lineRule="auto"/>
        <w:jc w:val="center"/>
        <w:rPr>
          <w:rFonts w:ascii="宋体" w:hAnsi="宋体" w:cs="宋体"/>
          <w:b/>
          <w:color w:val="000000"/>
          <w:kern w:val="0"/>
          <w:sz w:val="48"/>
          <w:szCs w:val="48"/>
        </w:rPr>
      </w:pPr>
    </w:p>
    <w:p>
      <w:pPr>
        <w:widowControl/>
        <w:spacing w:line="360" w:lineRule="auto"/>
        <w:rPr>
          <w:rFonts w:ascii="宋体" w:hAnsi="宋体" w:cs="宋体"/>
          <w:b/>
          <w:color w:val="000000"/>
          <w:kern w:val="0"/>
          <w:sz w:val="48"/>
          <w:szCs w:val="48"/>
        </w:rPr>
      </w:pPr>
    </w:p>
    <w:p>
      <w:pPr>
        <w:widowControl/>
        <w:spacing w:line="360" w:lineRule="auto"/>
        <w:jc w:val="center"/>
        <w:rPr>
          <w:rFonts w:ascii="宋体" w:hAnsi="宋体" w:cs="宋体"/>
          <w:b/>
          <w:color w:val="000000"/>
          <w:kern w:val="0"/>
          <w:sz w:val="48"/>
          <w:szCs w:val="48"/>
        </w:rPr>
      </w:pPr>
    </w:p>
    <w:p>
      <w:pPr>
        <w:widowControl/>
        <w:spacing w:line="360" w:lineRule="auto"/>
        <w:jc w:val="center"/>
        <w:rPr>
          <w:rFonts w:ascii="宋体" w:hAnsi="宋体" w:cs="宋体"/>
          <w:b/>
          <w:color w:val="000000"/>
          <w:kern w:val="0"/>
          <w:sz w:val="48"/>
          <w:szCs w:val="48"/>
        </w:rPr>
      </w:pPr>
    </w:p>
    <w:p>
      <w:pPr>
        <w:widowControl/>
        <w:spacing w:line="360" w:lineRule="auto"/>
        <w:jc w:val="center"/>
        <w:rPr>
          <w:rFonts w:ascii="宋体" w:hAnsi="宋体" w:cs="宋体"/>
          <w:b/>
          <w:color w:val="000000" w:themeColor="text1"/>
          <w:kern w:val="0"/>
          <w:sz w:val="48"/>
          <w:szCs w:val="48"/>
        </w:rPr>
      </w:pPr>
    </w:p>
    <w:p>
      <w:pPr>
        <w:widowControl/>
        <w:spacing w:line="360" w:lineRule="auto"/>
        <w:jc w:val="center"/>
        <w:rPr>
          <w:rFonts w:ascii="黑体" w:hAnsi="黑体" w:eastAsia="黑体" w:cs="宋体"/>
          <w:b/>
          <w:color w:val="000000" w:themeColor="text1"/>
          <w:kern w:val="0"/>
          <w:sz w:val="36"/>
          <w:szCs w:val="36"/>
        </w:rPr>
      </w:pPr>
      <w:r>
        <w:rPr>
          <w:rFonts w:hint="eastAsia" w:ascii="黑体" w:hAnsi="黑体" w:eastAsia="黑体" w:cs="宋体"/>
          <w:b/>
          <w:color w:val="000000" w:themeColor="text1"/>
          <w:kern w:val="0"/>
          <w:sz w:val="36"/>
          <w:szCs w:val="36"/>
        </w:rPr>
        <w:t>2018年12月</w:t>
      </w:r>
    </w:p>
    <w:p>
      <w:pPr>
        <w:widowControl/>
        <w:spacing w:line="360" w:lineRule="auto"/>
        <w:jc w:val="center"/>
        <w:rPr>
          <w:rFonts w:ascii="黑体" w:hAnsi="黑体" w:eastAsia="黑体" w:cs="宋体"/>
          <w:b/>
          <w:kern w:val="0"/>
          <w:sz w:val="32"/>
          <w:szCs w:val="32"/>
        </w:rPr>
      </w:pPr>
    </w:p>
    <w:p>
      <w:pPr>
        <w:widowControl/>
        <w:spacing w:line="360" w:lineRule="auto"/>
        <w:jc w:val="center"/>
        <w:rPr>
          <w:rFonts w:ascii="黑体" w:hAnsi="黑体" w:eastAsia="黑体" w:cs="宋体"/>
          <w:b/>
          <w:kern w:val="0"/>
          <w:sz w:val="32"/>
          <w:szCs w:val="32"/>
        </w:rPr>
      </w:pPr>
      <w:r>
        <w:rPr>
          <w:rFonts w:hint="eastAsia" w:ascii="黑体" w:hAnsi="黑体" w:eastAsia="黑体" w:cs="宋体"/>
          <w:b/>
          <w:kern w:val="0"/>
          <w:sz w:val="32"/>
          <w:szCs w:val="32"/>
        </w:rPr>
        <w:t>目</w:t>
      </w:r>
      <w:r>
        <w:rPr>
          <w:rFonts w:ascii="黑体" w:hAnsi="黑体" w:eastAsia="黑体" w:cs="宋体"/>
          <w:b/>
          <w:kern w:val="0"/>
          <w:sz w:val="32"/>
          <w:szCs w:val="32"/>
        </w:rPr>
        <w:t xml:space="preserve">  </w:t>
      </w:r>
      <w:r>
        <w:rPr>
          <w:rFonts w:hint="eastAsia" w:ascii="黑体" w:hAnsi="黑体" w:eastAsia="黑体" w:cs="宋体"/>
          <w:b/>
          <w:kern w:val="0"/>
          <w:sz w:val="32"/>
          <w:szCs w:val="32"/>
        </w:rPr>
        <w:t>录</w:t>
      </w:r>
    </w:p>
    <w:p>
      <w:pPr>
        <w:widowControl/>
        <w:spacing w:line="360" w:lineRule="auto"/>
        <w:ind w:firstLine="723" w:firstLineChars="200"/>
        <w:jc w:val="center"/>
        <w:rPr>
          <w:rFonts w:ascii="宋体" w:cs="宋体"/>
          <w:b/>
          <w:kern w:val="0"/>
          <w:sz w:val="36"/>
          <w:szCs w:val="36"/>
        </w:rPr>
      </w:pPr>
    </w:p>
    <w:p>
      <w:pPr>
        <w:spacing w:line="360" w:lineRule="auto"/>
        <w:ind w:firstLine="480" w:firstLineChars="200"/>
        <w:rPr>
          <w:rFonts w:ascii="宋体"/>
          <w:sz w:val="24"/>
        </w:rPr>
      </w:pPr>
      <w:r>
        <w:rPr>
          <w:rFonts w:hint="eastAsia" w:ascii="宋体" w:hAnsi="宋体"/>
          <w:sz w:val="24"/>
        </w:rPr>
        <w:t>一、学校基本概况</w:t>
      </w:r>
    </w:p>
    <w:p>
      <w:pPr>
        <w:spacing w:line="360" w:lineRule="auto"/>
        <w:ind w:firstLine="480" w:firstLineChars="200"/>
        <w:rPr>
          <w:rFonts w:ascii="宋体"/>
          <w:sz w:val="24"/>
        </w:rPr>
      </w:pPr>
      <w:r>
        <w:rPr>
          <w:rFonts w:hint="eastAsia" w:ascii="宋体" w:hAnsi="宋体"/>
          <w:sz w:val="24"/>
        </w:rPr>
        <w:t>二、师资与教学条件</w:t>
      </w:r>
    </w:p>
    <w:p>
      <w:pPr>
        <w:spacing w:line="360" w:lineRule="auto"/>
        <w:ind w:firstLine="480" w:firstLineChars="200"/>
        <w:rPr>
          <w:rFonts w:ascii="宋体"/>
          <w:sz w:val="24"/>
        </w:rPr>
      </w:pPr>
      <w:r>
        <w:rPr>
          <w:rFonts w:hint="eastAsia" w:ascii="宋体" w:hAnsi="宋体"/>
          <w:sz w:val="24"/>
        </w:rPr>
        <w:t>（一）师资情况</w:t>
      </w:r>
    </w:p>
    <w:p>
      <w:pPr>
        <w:spacing w:line="360" w:lineRule="auto"/>
        <w:ind w:firstLine="480" w:firstLineChars="200"/>
        <w:rPr>
          <w:rFonts w:ascii="宋体"/>
          <w:sz w:val="24"/>
        </w:rPr>
      </w:pPr>
      <w:r>
        <w:rPr>
          <w:rFonts w:hint="eastAsia" w:ascii="宋体" w:hAnsi="宋体"/>
          <w:sz w:val="24"/>
        </w:rPr>
        <w:t>（二）教学条件</w:t>
      </w:r>
    </w:p>
    <w:p>
      <w:pPr>
        <w:spacing w:line="360" w:lineRule="auto"/>
        <w:ind w:firstLine="480" w:firstLineChars="200"/>
        <w:rPr>
          <w:rFonts w:ascii="宋体"/>
          <w:sz w:val="24"/>
        </w:rPr>
      </w:pPr>
      <w:r>
        <w:rPr>
          <w:rFonts w:hint="eastAsia" w:ascii="宋体" w:hAnsi="宋体"/>
          <w:sz w:val="24"/>
        </w:rPr>
        <w:t>三、教学建设与改革</w:t>
      </w:r>
    </w:p>
    <w:p>
      <w:pPr>
        <w:spacing w:line="360" w:lineRule="auto"/>
        <w:ind w:firstLine="480" w:firstLineChars="200"/>
        <w:rPr>
          <w:rFonts w:ascii="宋体"/>
          <w:sz w:val="24"/>
        </w:rPr>
      </w:pPr>
      <w:r>
        <w:rPr>
          <w:rFonts w:hint="eastAsia" w:ascii="宋体" w:hAnsi="宋体"/>
          <w:sz w:val="24"/>
        </w:rPr>
        <w:t>（一）本科教学开课情况及开课质量</w:t>
      </w:r>
    </w:p>
    <w:p>
      <w:pPr>
        <w:spacing w:line="360" w:lineRule="auto"/>
        <w:ind w:firstLine="480" w:firstLineChars="200"/>
        <w:rPr>
          <w:rFonts w:ascii="宋体"/>
          <w:sz w:val="24"/>
        </w:rPr>
      </w:pPr>
      <w:r>
        <w:rPr>
          <w:rFonts w:hint="eastAsia" w:ascii="宋体" w:hAnsi="宋体"/>
          <w:sz w:val="24"/>
        </w:rPr>
        <w:t>（二）专业建设与改革</w:t>
      </w:r>
    </w:p>
    <w:p>
      <w:pPr>
        <w:spacing w:line="360" w:lineRule="auto"/>
        <w:ind w:firstLine="480" w:firstLineChars="200"/>
        <w:rPr>
          <w:rFonts w:ascii="宋体"/>
          <w:sz w:val="24"/>
        </w:rPr>
      </w:pPr>
      <w:r>
        <w:rPr>
          <w:rFonts w:hint="eastAsia" w:ascii="宋体" w:hAnsi="宋体"/>
          <w:sz w:val="24"/>
        </w:rPr>
        <w:t>（三）课程建设与改革</w:t>
      </w:r>
    </w:p>
    <w:p>
      <w:pPr>
        <w:spacing w:line="360" w:lineRule="auto"/>
        <w:ind w:firstLine="480" w:firstLineChars="200"/>
        <w:rPr>
          <w:rFonts w:ascii="宋体"/>
          <w:sz w:val="24"/>
        </w:rPr>
      </w:pPr>
      <w:r>
        <w:rPr>
          <w:rFonts w:hint="eastAsia" w:ascii="宋体" w:hAnsi="宋体"/>
          <w:sz w:val="24"/>
        </w:rPr>
        <w:t>（四）创新创业教育</w:t>
      </w:r>
    </w:p>
    <w:p>
      <w:pPr>
        <w:spacing w:line="360" w:lineRule="auto"/>
        <w:ind w:firstLine="480" w:firstLineChars="200"/>
        <w:rPr>
          <w:rFonts w:ascii="宋体"/>
          <w:sz w:val="24"/>
        </w:rPr>
      </w:pPr>
      <w:r>
        <w:rPr>
          <w:rFonts w:hint="eastAsia" w:ascii="宋体" w:hAnsi="宋体"/>
          <w:sz w:val="24"/>
        </w:rPr>
        <w:t>四、教学质量保障体系建设与完善</w:t>
      </w:r>
    </w:p>
    <w:p>
      <w:pPr>
        <w:spacing w:line="360" w:lineRule="auto"/>
        <w:ind w:firstLine="480" w:firstLineChars="200"/>
        <w:rPr>
          <w:rFonts w:ascii="宋体"/>
          <w:sz w:val="24"/>
        </w:rPr>
      </w:pPr>
      <w:r>
        <w:rPr>
          <w:rFonts w:hint="eastAsia" w:ascii="宋体" w:hAnsi="宋体"/>
          <w:sz w:val="24"/>
        </w:rPr>
        <w:t>（一）人才培养中心地位落实情况</w:t>
      </w:r>
    </w:p>
    <w:p>
      <w:pPr>
        <w:spacing w:line="360" w:lineRule="auto"/>
        <w:ind w:firstLine="480" w:firstLineChars="200"/>
        <w:rPr>
          <w:rFonts w:ascii="宋体"/>
          <w:sz w:val="24"/>
        </w:rPr>
      </w:pPr>
      <w:r>
        <w:rPr>
          <w:rFonts w:hint="eastAsia" w:ascii="宋体" w:hAnsi="宋体"/>
          <w:sz w:val="24"/>
        </w:rPr>
        <w:t>（二）校领导班子研究本科教学工作</w:t>
      </w:r>
    </w:p>
    <w:p>
      <w:pPr>
        <w:spacing w:line="360" w:lineRule="auto"/>
        <w:ind w:firstLine="480" w:firstLineChars="200"/>
        <w:rPr>
          <w:rFonts w:ascii="宋体"/>
          <w:sz w:val="24"/>
        </w:rPr>
      </w:pPr>
      <w:r>
        <w:rPr>
          <w:rFonts w:hint="eastAsia" w:ascii="宋体" w:hAnsi="宋体"/>
          <w:sz w:val="24"/>
        </w:rPr>
        <w:t>（三）教学质量保障体系建设</w:t>
      </w:r>
    </w:p>
    <w:p>
      <w:pPr>
        <w:spacing w:line="360" w:lineRule="auto"/>
        <w:ind w:firstLine="480" w:firstLineChars="200"/>
        <w:rPr>
          <w:rFonts w:ascii="宋体"/>
          <w:sz w:val="24"/>
        </w:rPr>
      </w:pPr>
      <w:r>
        <w:rPr>
          <w:rFonts w:hint="eastAsia" w:ascii="宋体" w:hAnsi="宋体"/>
          <w:sz w:val="24"/>
        </w:rPr>
        <w:t>（四）开展审核评估整改情况</w:t>
      </w:r>
    </w:p>
    <w:p>
      <w:pPr>
        <w:spacing w:line="360" w:lineRule="auto"/>
        <w:ind w:firstLine="480" w:firstLineChars="200"/>
        <w:rPr>
          <w:rFonts w:ascii="宋体"/>
          <w:sz w:val="24"/>
        </w:rPr>
      </w:pPr>
      <w:r>
        <w:rPr>
          <w:rFonts w:hint="eastAsia" w:ascii="宋体" w:hAnsi="宋体"/>
          <w:sz w:val="24"/>
        </w:rPr>
        <w:t>五、人才培养质量</w:t>
      </w:r>
    </w:p>
    <w:p>
      <w:pPr>
        <w:spacing w:line="360" w:lineRule="auto"/>
        <w:ind w:firstLine="480" w:firstLineChars="200"/>
        <w:rPr>
          <w:rFonts w:ascii="宋体"/>
          <w:sz w:val="24"/>
        </w:rPr>
      </w:pPr>
      <w:r>
        <w:rPr>
          <w:rFonts w:hint="eastAsia" w:ascii="宋体" w:hAnsi="宋体"/>
          <w:sz w:val="24"/>
        </w:rPr>
        <w:t>（一）毕业生情况</w:t>
      </w:r>
    </w:p>
    <w:p>
      <w:pPr>
        <w:spacing w:line="360" w:lineRule="auto"/>
        <w:ind w:firstLine="480" w:firstLineChars="200"/>
        <w:rPr>
          <w:rFonts w:ascii="宋体"/>
          <w:sz w:val="24"/>
        </w:rPr>
      </w:pPr>
      <w:r>
        <w:rPr>
          <w:rFonts w:hint="eastAsia" w:ascii="宋体" w:hAnsi="宋体"/>
          <w:sz w:val="24"/>
        </w:rPr>
        <w:t>（二）学生学习满意度</w:t>
      </w:r>
    </w:p>
    <w:p>
      <w:pPr>
        <w:spacing w:line="360" w:lineRule="auto"/>
        <w:ind w:firstLine="480" w:firstLineChars="200"/>
        <w:rPr>
          <w:rFonts w:ascii="宋体"/>
          <w:sz w:val="24"/>
        </w:rPr>
      </w:pPr>
      <w:r>
        <w:rPr>
          <w:rFonts w:hint="eastAsia" w:ascii="宋体" w:hAnsi="宋体"/>
          <w:sz w:val="24"/>
        </w:rPr>
        <w:t>（三）学生健康状况</w:t>
      </w:r>
    </w:p>
    <w:p>
      <w:pPr>
        <w:spacing w:line="360" w:lineRule="auto"/>
        <w:ind w:firstLine="480" w:firstLineChars="200"/>
        <w:rPr>
          <w:rFonts w:ascii="宋体"/>
          <w:sz w:val="24"/>
        </w:rPr>
      </w:pPr>
      <w:r>
        <w:rPr>
          <w:rFonts w:hint="eastAsia" w:ascii="宋体" w:hAnsi="宋体"/>
          <w:sz w:val="24"/>
        </w:rPr>
        <w:t>六、本科教学工作与人才培养特色</w:t>
      </w:r>
    </w:p>
    <w:p>
      <w:pPr>
        <w:spacing w:line="500" w:lineRule="exact"/>
        <w:ind w:firstLine="472" w:firstLineChars="197"/>
        <w:rPr>
          <w:rFonts w:ascii="宋体" w:hAnsi="宋体"/>
          <w:sz w:val="24"/>
        </w:rPr>
      </w:pPr>
      <w:r>
        <w:rPr>
          <w:rFonts w:hint="eastAsia" w:ascii="宋体" w:hAnsi="宋体"/>
          <w:sz w:val="24"/>
        </w:rPr>
        <w:t>（一）望境塑心，立德树人，构建引领当代艺术教育的思想体系</w:t>
      </w:r>
    </w:p>
    <w:p>
      <w:pPr>
        <w:spacing w:line="500" w:lineRule="exact"/>
        <w:ind w:firstLine="472" w:firstLineChars="197"/>
        <w:rPr>
          <w:rFonts w:ascii="宋体" w:hAnsi="宋体"/>
          <w:sz w:val="24"/>
        </w:rPr>
      </w:pPr>
      <w:r>
        <w:rPr>
          <w:rFonts w:hint="eastAsia" w:ascii="宋体" w:hAnsi="宋体"/>
          <w:sz w:val="24"/>
        </w:rPr>
        <w:t>（二）以“国美”模式建构引领艺术教育的人才培养体系</w:t>
      </w:r>
    </w:p>
    <w:p>
      <w:pPr>
        <w:spacing w:line="500" w:lineRule="exact"/>
        <w:ind w:firstLine="472" w:firstLineChars="197"/>
        <w:rPr>
          <w:rFonts w:ascii="宋体" w:hAnsi="宋体"/>
          <w:sz w:val="24"/>
        </w:rPr>
      </w:pPr>
      <w:r>
        <w:rPr>
          <w:rFonts w:hint="eastAsia" w:ascii="宋体" w:hAnsi="宋体"/>
          <w:sz w:val="24"/>
        </w:rPr>
        <w:t>（三）</w:t>
      </w:r>
      <w:r>
        <w:rPr>
          <w:rFonts w:ascii="宋体" w:hAnsi="宋体"/>
          <w:sz w:val="24"/>
        </w:rPr>
        <w:t xml:space="preserve"> </w:t>
      </w:r>
      <w:r>
        <w:rPr>
          <w:rFonts w:hint="eastAsia" w:ascii="宋体" w:hAnsi="宋体"/>
          <w:sz w:val="24"/>
        </w:rPr>
        <w:t>“劳作上手，读书养心”和“人民之心，美美与共”的实践教学体系</w:t>
      </w:r>
    </w:p>
    <w:p>
      <w:pPr>
        <w:spacing w:line="360" w:lineRule="auto"/>
        <w:ind w:firstLine="480" w:firstLineChars="200"/>
        <w:rPr>
          <w:rFonts w:ascii="宋体" w:hAnsi="宋体"/>
          <w:sz w:val="24"/>
        </w:rPr>
      </w:pPr>
      <w:r>
        <w:rPr>
          <w:rFonts w:hint="eastAsia" w:ascii="宋体" w:hAnsi="宋体"/>
          <w:sz w:val="24"/>
        </w:rPr>
        <w:t>七、主要问题分析</w:t>
      </w:r>
    </w:p>
    <w:p>
      <w:pPr>
        <w:spacing w:line="360" w:lineRule="auto"/>
        <w:ind w:firstLine="480" w:firstLineChars="200"/>
        <w:rPr>
          <w:rFonts w:ascii="宋体"/>
          <w:sz w:val="24"/>
        </w:rPr>
      </w:pPr>
    </w:p>
    <w:p>
      <w:pPr>
        <w:widowControl/>
        <w:shd w:val="clear" w:color="auto" w:fill="FFFFFF"/>
        <w:adjustRightInd w:val="0"/>
        <w:snapToGrid w:val="0"/>
        <w:spacing w:line="360" w:lineRule="auto"/>
        <w:ind w:firstLine="480" w:firstLineChars="200"/>
        <w:jc w:val="left"/>
        <w:rPr>
          <w:rFonts w:ascii="宋体" w:cs="宋体"/>
          <w:bCs/>
          <w:kern w:val="0"/>
          <w:sz w:val="24"/>
        </w:rPr>
      </w:pPr>
    </w:p>
    <w:p>
      <w:pPr>
        <w:spacing w:line="400" w:lineRule="exact"/>
        <w:rPr>
          <w:rFonts w:ascii="黑体" w:hAnsi="宋体" w:eastAsia="黑体"/>
          <w:sz w:val="30"/>
          <w:szCs w:val="30"/>
        </w:rPr>
        <w:sectPr>
          <w:pgSz w:w="11906" w:h="16838"/>
          <w:pgMar w:top="1440" w:right="1800" w:bottom="1440" w:left="1800" w:header="851" w:footer="992" w:gutter="0"/>
          <w:pgNumType w:start="1"/>
          <w:cols w:space="425" w:num="1"/>
          <w:docGrid w:type="lines" w:linePitch="312" w:charSpace="0"/>
        </w:sectPr>
      </w:pPr>
    </w:p>
    <w:p>
      <w:pPr>
        <w:spacing w:line="400" w:lineRule="exact"/>
        <w:jc w:val="left"/>
        <w:rPr>
          <w:rFonts w:ascii="黑体" w:hAnsi="黑体" w:eastAsia="黑体"/>
          <w:color w:val="000000" w:themeColor="text1"/>
          <w:sz w:val="30"/>
          <w:szCs w:val="30"/>
        </w:rPr>
      </w:pPr>
      <w:r>
        <w:rPr>
          <w:rFonts w:hint="eastAsia" w:ascii="黑体" w:hAnsi="黑体" w:eastAsia="黑体"/>
          <w:color w:val="000000" w:themeColor="text1"/>
          <w:sz w:val="30"/>
          <w:szCs w:val="30"/>
        </w:rPr>
        <w:t>一、学校基本概况</w:t>
      </w:r>
    </w:p>
    <w:p>
      <w:pPr>
        <w:widowControl/>
        <w:spacing w:line="400" w:lineRule="exact"/>
        <w:ind w:firstLine="480" w:firstLineChars="200"/>
        <w:rPr>
          <w:rFonts w:ascii="宋体" w:hAnsi="宋体"/>
          <w:color w:val="000000" w:themeColor="text1"/>
          <w:sz w:val="24"/>
        </w:rPr>
      </w:pPr>
      <w:r>
        <w:rPr>
          <w:rFonts w:hint="eastAsia" w:ascii="宋体" w:hAnsi="宋体"/>
          <w:color w:val="000000" w:themeColor="text1"/>
          <w:sz w:val="24"/>
        </w:rPr>
        <w:t>中国美术学院前身为</w:t>
      </w:r>
      <w:r>
        <w:rPr>
          <w:rFonts w:ascii="宋体" w:hAnsi="宋体"/>
          <w:color w:val="000000" w:themeColor="text1"/>
          <w:sz w:val="24"/>
        </w:rPr>
        <w:t>1928</w:t>
      </w:r>
      <w:r>
        <w:rPr>
          <w:rFonts w:hint="eastAsia" w:ascii="宋体" w:hAnsi="宋体"/>
          <w:color w:val="000000" w:themeColor="text1"/>
          <w:sz w:val="24"/>
        </w:rPr>
        <w:t>年由蔡元培、林风眠先生创建的国立艺术院，为中国近现代最早的综合性国立高等艺术学府。在发展历程中数易其名：</w:t>
      </w:r>
      <w:r>
        <w:rPr>
          <w:rFonts w:ascii="宋体" w:hAnsi="宋体"/>
          <w:color w:val="000000" w:themeColor="text1"/>
          <w:sz w:val="24"/>
        </w:rPr>
        <w:t>192</w:t>
      </w:r>
      <w:r>
        <w:rPr>
          <w:rFonts w:hint="eastAsia" w:ascii="宋体" w:hAnsi="宋体"/>
          <w:color w:val="000000" w:themeColor="text1"/>
          <w:sz w:val="24"/>
        </w:rPr>
        <w:t>8年，国立艺术院；</w:t>
      </w:r>
      <w:r>
        <w:rPr>
          <w:rFonts w:ascii="宋体" w:hAnsi="宋体"/>
          <w:color w:val="000000" w:themeColor="text1"/>
          <w:sz w:val="24"/>
        </w:rPr>
        <w:t>1929</w:t>
      </w:r>
      <w:r>
        <w:rPr>
          <w:rFonts w:hint="eastAsia" w:ascii="宋体" w:hAnsi="宋体"/>
          <w:color w:val="000000" w:themeColor="text1"/>
          <w:sz w:val="24"/>
        </w:rPr>
        <w:t>年，国立杭州艺术专科学校；</w:t>
      </w:r>
      <w:r>
        <w:rPr>
          <w:rFonts w:ascii="宋体" w:hAnsi="宋体"/>
          <w:color w:val="000000" w:themeColor="text1"/>
          <w:sz w:val="24"/>
        </w:rPr>
        <w:t>1935</w:t>
      </w:r>
      <w:r>
        <w:rPr>
          <w:rFonts w:hint="eastAsia" w:ascii="宋体" w:hAnsi="宋体"/>
          <w:color w:val="000000" w:themeColor="text1"/>
          <w:sz w:val="24"/>
        </w:rPr>
        <w:t>年，国立艺术专科学校；</w:t>
      </w:r>
      <w:r>
        <w:rPr>
          <w:rFonts w:ascii="宋体" w:hAnsi="宋体"/>
          <w:color w:val="000000" w:themeColor="text1"/>
          <w:sz w:val="24"/>
        </w:rPr>
        <w:t>1950</w:t>
      </w:r>
      <w:r>
        <w:rPr>
          <w:rFonts w:hint="eastAsia" w:ascii="宋体" w:hAnsi="宋体"/>
          <w:color w:val="000000" w:themeColor="text1"/>
          <w:sz w:val="24"/>
        </w:rPr>
        <w:t>年，中央美术学院华东分院；</w:t>
      </w:r>
      <w:r>
        <w:rPr>
          <w:rFonts w:ascii="宋体" w:hAnsi="宋体"/>
          <w:color w:val="000000" w:themeColor="text1"/>
          <w:sz w:val="24"/>
        </w:rPr>
        <w:t>1955</w:t>
      </w:r>
      <w:r>
        <w:rPr>
          <w:rFonts w:hint="eastAsia" w:ascii="宋体" w:hAnsi="宋体"/>
          <w:color w:val="000000" w:themeColor="text1"/>
          <w:sz w:val="24"/>
        </w:rPr>
        <w:t>年，浙江美术学院；</w:t>
      </w:r>
      <w:r>
        <w:rPr>
          <w:rFonts w:ascii="宋体" w:hAnsi="宋体"/>
          <w:color w:val="000000" w:themeColor="text1"/>
          <w:sz w:val="24"/>
        </w:rPr>
        <w:t>1993</w:t>
      </w:r>
      <w:r>
        <w:rPr>
          <w:rFonts w:hint="eastAsia" w:ascii="宋体" w:hAnsi="宋体"/>
          <w:color w:val="000000" w:themeColor="text1"/>
          <w:sz w:val="24"/>
        </w:rPr>
        <w:t>年，中国美术学院。中国美术学院原隶属于文化部，</w:t>
      </w:r>
      <w:r>
        <w:rPr>
          <w:rFonts w:ascii="宋体" w:hAnsi="宋体"/>
          <w:color w:val="000000" w:themeColor="text1"/>
          <w:sz w:val="24"/>
        </w:rPr>
        <w:t>2000</w:t>
      </w:r>
      <w:r>
        <w:rPr>
          <w:rFonts w:hint="eastAsia" w:ascii="宋体" w:hAnsi="宋体"/>
          <w:color w:val="000000" w:themeColor="text1"/>
          <w:sz w:val="24"/>
        </w:rPr>
        <w:t>年转为中央与地方共建、以地方管理为主的院校。</w:t>
      </w:r>
      <w:r>
        <w:rPr>
          <w:rFonts w:ascii="宋体" w:hAnsi="宋体"/>
          <w:color w:val="000000" w:themeColor="text1"/>
          <w:sz w:val="24"/>
        </w:rPr>
        <w:t>2015</w:t>
      </w:r>
      <w:r>
        <w:rPr>
          <w:rFonts w:hint="eastAsia" w:ascii="宋体" w:hAnsi="宋体"/>
          <w:color w:val="000000" w:themeColor="text1"/>
          <w:sz w:val="24"/>
        </w:rPr>
        <w:t>年入选浙江省重点建设高校，</w:t>
      </w:r>
      <w:r>
        <w:rPr>
          <w:rFonts w:ascii="宋体" w:hAnsi="宋体"/>
          <w:color w:val="000000" w:themeColor="text1"/>
          <w:sz w:val="24"/>
        </w:rPr>
        <w:t>2016</w:t>
      </w:r>
      <w:r>
        <w:rPr>
          <w:rFonts w:hint="eastAsia" w:ascii="宋体" w:hAnsi="宋体"/>
          <w:color w:val="000000" w:themeColor="text1"/>
          <w:sz w:val="24"/>
        </w:rPr>
        <w:t>年</w:t>
      </w:r>
      <w:r>
        <w:rPr>
          <w:rFonts w:ascii="宋体" w:hAnsi="宋体"/>
          <w:color w:val="000000" w:themeColor="text1"/>
          <w:sz w:val="24"/>
        </w:rPr>
        <w:t>1</w:t>
      </w:r>
      <w:r>
        <w:rPr>
          <w:rFonts w:hint="eastAsia" w:ascii="宋体" w:hAnsi="宋体"/>
          <w:color w:val="000000" w:themeColor="text1"/>
          <w:sz w:val="24"/>
        </w:rPr>
        <w:t>月成为浙江省、文化部、教育部共建高校。</w:t>
      </w:r>
      <w:r>
        <w:rPr>
          <w:rFonts w:ascii="宋体" w:hAnsi="宋体"/>
          <w:color w:val="000000" w:themeColor="text1"/>
          <w:sz w:val="24"/>
        </w:rPr>
        <w:t>2017</w:t>
      </w:r>
      <w:r>
        <w:rPr>
          <w:rFonts w:hint="eastAsia" w:ascii="宋体" w:hAnsi="宋体"/>
          <w:color w:val="000000" w:themeColor="text1"/>
          <w:sz w:val="24"/>
        </w:rPr>
        <w:t>年入选国家“双一流”建设高校，美术学学科入选“世界一流学科建设学科”。</w:t>
      </w:r>
    </w:p>
    <w:p>
      <w:pPr>
        <w:widowControl/>
        <w:spacing w:line="400" w:lineRule="exact"/>
        <w:ind w:firstLine="480" w:firstLineChars="200"/>
        <w:rPr>
          <w:rFonts w:ascii="宋体" w:hAnsi="宋体"/>
          <w:color w:val="000000" w:themeColor="text1"/>
          <w:sz w:val="24"/>
        </w:rPr>
      </w:pPr>
      <w:r>
        <w:rPr>
          <w:rFonts w:hint="eastAsia" w:ascii="宋体" w:hAnsi="宋体"/>
          <w:color w:val="000000" w:themeColor="text1"/>
          <w:sz w:val="24"/>
        </w:rPr>
        <w:t>新世纪以来，我校以“大学望境”、“哲匠精神”、“人民之心”、“美美与共”为思想引领，进入发展的历史新时期，资源优化，院系重组，学科拓展，实现了学院历史上的跨越式发展。我校坚守“建设体现中国文化艺术研究和教育最高水平的世界一流美术学院”的办学定位，以“行健、居敬、会通、履远”为校训，以一流本科建设、一流专业建设、一流人才培养为中心，不断梳理“兼容并蓄”、“传统出新”的学术脉络，形成了艺术类拔尖创新人才培养的国美模式：“多元互动、和而不同”的教育思想，“大学望境、山水家园”的人才培养环境，“直面乡土、联通社会”的实践路径，以“视觉艺术东方学”为特征的一流学科集群，以“哲匠精神”为旨归的育人理念，以“品学通、艺理通、古今通、中外通”为核心的育人指标。</w:t>
      </w:r>
    </w:p>
    <w:p>
      <w:pPr>
        <w:widowControl/>
        <w:spacing w:line="400" w:lineRule="exact"/>
        <w:ind w:firstLine="480" w:firstLineChars="200"/>
        <w:rPr>
          <w:rFonts w:ascii="宋体" w:hAnsi="宋体"/>
          <w:color w:val="000000" w:themeColor="text1"/>
          <w:sz w:val="24"/>
        </w:rPr>
      </w:pPr>
      <w:r>
        <w:rPr>
          <w:rFonts w:hint="eastAsia" w:ascii="宋体" w:hAnsi="宋体"/>
          <w:color w:val="000000" w:themeColor="text1"/>
          <w:sz w:val="24"/>
        </w:rPr>
        <w:t>我校现拥有艺术学学科门类下的美术学、设计学、艺术学理论、戏剧与影视学等</w:t>
      </w:r>
      <w:r>
        <w:rPr>
          <w:rFonts w:ascii="宋体" w:hAnsi="宋体"/>
          <w:color w:val="000000" w:themeColor="text1"/>
          <w:sz w:val="24"/>
        </w:rPr>
        <w:t>4</w:t>
      </w:r>
      <w:r>
        <w:rPr>
          <w:rFonts w:hint="eastAsia" w:ascii="宋体" w:hAnsi="宋体"/>
          <w:color w:val="000000" w:themeColor="text1"/>
          <w:sz w:val="24"/>
        </w:rPr>
        <w:t>个一级学科，及工学门类下的建筑学一级学科。在全国第四轮学科评估中，美术学、设计学均获评A+，艺术学理论、戏剧与影视学分获A-、B+。美术学学科为国家重点学科，美术学、艺术学理论、设计学等</w:t>
      </w:r>
      <w:r>
        <w:rPr>
          <w:rFonts w:ascii="宋体" w:hAnsi="宋体"/>
          <w:color w:val="000000" w:themeColor="text1"/>
          <w:sz w:val="24"/>
        </w:rPr>
        <w:t>3</w:t>
      </w:r>
      <w:r>
        <w:rPr>
          <w:rFonts w:hint="eastAsia" w:ascii="宋体" w:hAnsi="宋体"/>
          <w:color w:val="000000" w:themeColor="text1"/>
          <w:sz w:val="24"/>
        </w:rPr>
        <w:t>个学科为浙江省一流学科（</w:t>
      </w:r>
      <w:r>
        <w:rPr>
          <w:rFonts w:ascii="宋体" w:hAnsi="宋体"/>
          <w:color w:val="000000" w:themeColor="text1"/>
          <w:sz w:val="24"/>
        </w:rPr>
        <w:t>A</w:t>
      </w:r>
      <w:r>
        <w:rPr>
          <w:rFonts w:hint="eastAsia" w:ascii="宋体" w:hAnsi="宋体"/>
          <w:color w:val="000000" w:themeColor="text1"/>
          <w:sz w:val="24"/>
        </w:rPr>
        <w:t>类），建筑学学科为浙江省一流学科（</w:t>
      </w:r>
      <w:r>
        <w:rPr>
          <w:rFonts w:ascii="宋体" w:hAnsi="宋体"/>
          <w:color w:val="000000" w:themeColor="text1"/>
          <w:sz w:val="24"/>
        </w:rPr>
        <w:t>B</w:t>
      </w:r>
      <w:r>
        <w:rPr>
          <w:rFonts w:hint="eastAsia" w:ascii="宋体" w:hAnsi="宋体"/>
          <w:color w:val="000000" w:themeColor="text1"/>
          <w:sz w:val="24"/>
        </w:rPr>
        <w:t>类）。美术学、设计学、戏剧与影视学入选省重点建设高校优势特色学科，五大学科全部进入省一流学科建设支持计划。美术学、艺术学理论、设计学等</w:t>
      </w:r>
      <w:r>
        <w:rPr>
          <w:rFonts w:ascii="宋体" w:hAnsi="宋体"/>
          <w:color w:val="000000" w:themeColor="text1"/>
          <w:sz w:val="24"/>
        </w:rPr>
        <w:t>3</w:t>
      </w:r>
      <w:r>
        <w:rPr>
          <w:rFonts w:hint="eastAsia" w:ascii="宋体" w:hAnsi="宋体"/>
          <w:color w:val="000000" w:themeColor="text1"/>
          <w:sz w:val="24"/>
        </w:rPr>
        <w:t xml:space="preserve">个学科为浙江省高校人文社科重点研究基地。跨媒体艺术、艺术史论、风景园林、广播电视编导等4个专业获批浙江省高校“十三五”特色专业建设项目。学校拥有艺术学门类下的美术学、设计学、艺术学理论、戏剧与影视学等4个一级学科硕博点，工学门类下的建筑学一级学科硕士点，以及艺术、风景园林、文物与博物馆等3个专业硕士学位点，艺术学理论、美术学、设计学三个博士后科研流动站。拥有首批国家动画教学研究基地、艺术造型国家重点实验教学示范中心、国家虚拟仿真实验教学中心。建有15个研究中心、7个研究所、7个研究院、2个协同创新中心。 </w:t>
      </w:r>
    </w:p>
    <w:p>
      <w:pPr>
        <w:widowControl/>
        <w:spacing w:line="400" w:lineRule="exact"/>
        <w:ind w:firstLine="480" w:firstLineChars="200"/>
        <w:rPr>
          <w:rFonts w:ascii="宋体" w:hAnsi="宋体"/>
          <w:color w:val="000000" w:themeColor="text1"/>
          <w:sz w:val="24"/>
        </w:rPr>
      </w:pPr>
      <w:r>
        <w:rPr>
          <w:rFonts w:hint="eastAsia" w:ascii="宋体" w:hAnsi="宋体"/>
          <w:color w:val="000000" w:themeColor="text1"/>
          <w:sz w:val="24"/>
        </w:rPr>
        <w:t>我校现校园总用地近千亩，总建筑面积近</w:t>
      </w:r>
      <w:r>
        <w:rPr>
          <w:rFonts w:ascii="宋体" w:hAnsi="宋体"/>
          <w:color w:val="000000" w:themeColor="text1"/>
          <w:sz w:val="24"/>
        </w:rPr>
        <w:t>30</w:t>
      </w:r>
      <w:r>
        <w:rPr>
          <w:rFonts w:hint="eastAsia" w:ascii="宋体" w:hAnsi="宋体"/>
          <w:color w:val="000000" w:themeColor="text1"/>
          <w:sz w:val="24"/>
        </w:rPr>
        <w:t>万平方米，地跨杭、沪两市，拥有南山、象山、张江三大校区。</w:t>
      </w:r>
      <w:r>
        <w:rPr>
          <w:rFonts w:ascii="宋体" w:hAnsi="宋体"/>
          <w:color w:val="000000" w:themeColor="text1"/>
          <w:sz w:val="24"/>
        </w:rPr>
        <w:t>2003</w:t>
      </w:r>
      <w:r>
        <w:rPr>
          <w:rFonts w:hint="eastAsia" w:ascii="宋体" w:hAnsi="宋体"/>
          <w:color w:val="000000" w:themeColor="text1"/>
          <w:sz w:val="24"/>
        </w:rPr>
        <w:t>年建成的南山校区成就了水墨美院的现代演绎，</w:t>
      </w:r>
      <w:r>
        <w:rPr>
          <w:rFonts w:ascii="宋体" w:hAnsi="宋体"/>
          <w:color w:val="000000" w:themeColor="text1"/>
          <w:sz w:val="24"/>
        </w:rPr>
        <w:t>2007</w:t>
      </w:r>
      <w:r>
        <w:rPr>
          <w:rFonts w:hint="eastAsia" w:ascii="宋体" w:hAnsi="宋体"/>
          <w:color w:val="000000" w:themeColor="text1"/>
          <w:sz w:val="24"/>
        </w:rPr>
        <w:t>年投入使用的象山校区则孕生了艺术家园的望境塑造，独具匠心的校园成为杭州这座历史文化名城的新名片。学校属教育部批准的国家首批具有博士学位授予权单位。现有教职工</w:t>
      </w:r>
      <w:r>
        <w:rPr>
          <w:rFonts w:ascii="宋体" w:hAnsi="宋体"/>
          <w:color w:val="000000" w:themeColor="text1"/>
          <w:sz w:val="24"/>
        </w:rPr>
        <w:t>927</w:t>
      </w:r>
      <w:r>
        <w:rPr>
          <w:rFonts w:hint="eastAsia" w:ascii="宋体" w:hAnsi="宋体"/>
          <w:color w:val="000000" w:themeColor="text1"/>
          <w:sz w:val="24"/>
        </w:rPr>
        <w:t>人，正高级职称</w:t>
      </w:r>
      <w:r>
        <w:rPr>
          <w:rFonts w:ascii="宋体" w:hAnsi="宋体"/>
          <w:color w:val="000000" w:themeColor="text1"/>
          <w:sz w:val="24"/>
        </w:rPr>
        <w:t>108</w:t>
      </w:r>
      <w:r>
        <w:rPr>
          <w:rFonts w:hint="eastAsia" w:ascii="宋体" w:hAnsi="宋体"/>
          <w:color w:val="000000" w:themeColor="text1"/>
          <w:sz w:val="24"/>
        </w:rPr>
        <w:t>人，副高级职称</w:t>
      </w:r>
      <w:r>
        <w:rPr>
          <w:rFonts w:ascii="宋体" w:hAnsi="宋体"/>
          <w:color w:val="000000" w:themeColor="text1"/>
          <w:sz w:val="24"/>
        </w:rPr>
        <w:t>245</w:t>
      </w:r>
      <w:r>
        <w:rPr>
          <w:rFonts w:hint="eastAsia" w:ascii="宋体" w:hAnsi="宋体"/>
          <w:color w:val="000000" w:themeColor="text1"/>
          <w:sz w:val="24"/>
        </w:rPr>
        <w:t>人。2017-2018学年</w:t>
      </w:r>
      <w:r>
        <w:rPr>
          <w:rFonts w:ascii="宋体" w:hAnsi="宋体"/>
          <w:color w:val="000000" w:themeColor="text1"/>
          <w:sz w:val="24"/>
        </w:rPr>
        <w:t>全日制在校学生8672，其中本科生6772人（含上海设计学院1557人,专升本248人），占在校生总数的比例为</w:t>
      </w:r>
      <w:r>
        <w:rPr>
          <w:rFonts w:hint="eastAsia" w:ascii="宋体" w:hAnsi="宋体"/>
          <w:color w:val="000000" w:themeColor="text1"/>
          <w:sz w:val="24"/>
        </w:rPr>
        <w:t>78.09%</w:t>
      </w:r>
      <w:r>
        <w:rPr>
          <w:rFonts w:ascii="宋体" w:hAnsi="宋体"/>
          <w:color w:val="000000" w:themeColor="text1"/>
          <w:sz w:val="24"/>
        </w:rPr>
        <w:t>。</w:t>
      </w:r>
      <w:r>
        <w:rPr>
          <w:rFonts w:hint="eastAsia" w:ascii="宋体" w:hAnsi="宋体"/>
          <w:color w:val="000000" w:themeColor="text1"/>
          <w:sz w:val="24"/>
        </w:rPr>
        <w:t>2018年本科专业招生人数2024人（含创新设计学院385人，专升本184人），实际录取2024人（含创新设计学院385人，专升本184人），实际报到人数为2021,实际报到率为99.85%。</w:t>
      </w:r>
    </w:p>
    <w:tbl>
      <w:tblPr>
        <w:tblStyle w:val="6"/>
        <w:tblpPr w:leftFromText="180" w:rightFromText="180" w:vertAnchor="text" w:horzAnchor="margin" w:tblpY="263"/>
        <w:tblW w:w="8613" w:type="dxa"/>
        <w:tblInd w:w="0" w:type="dxa"/>
        <w:tblLayout w:type="autofit"/>
        <w:tblCellMar>
          <w:top w:w="0" w:type="dxa"/>
          <w:left w:w="108" w:type="dxa"/>
          <w:bottom w:w="0" w:type="dxa"/>
          <w:right w:w="108" w:type="dxa"/>
        </w:tblCellMar>
      </w:tblPr>
      <w:tblGrid>
        <w:gridCol w:w="1101"/>
        <w:gridCol w:w="4253"/>
        <w:gridCol w:w="1700"/>
        <w:gridCol w:w="1559"/>
      </w:tblGrid>
      <w:tr>
        <w:tblPrEx>
          <w:tblCellMar>
            <w:top w:w="0" w:type="dxa"/>
            <w:left w:w="108" w:type="dxa"/>
            <w:bottom w:w="0" w:type="dxa"/>
            <w:right w:w="108" w:type="dxa"/>
          </w:tblCellMar>
        </w:tblPrEx>
        <w:trPr>
          <w:trHeight w:val="690" w:hRule="atLeast"/>
        </w:trPr>
        <w:tc>
          <w:tcPr>
            <w:tcW w:w="8613" w:type="dxa"/>
            <w:gridSpan w:val="4"/>
            <w:tcBorders>
              <w:top w:val="nil"/>
              <w:left w:val="nil"/>
              <w:bottom w:val="single" w:color="auto" w:sz="4" w:space="0"/>
              <w:right w:val="nil"/>
            </w:tcBorders>
            <w:shd w:val="clear" w:color="auto" w:fill="auto"/>
            <w:noWrap/>
            <w:vAlign w:val="center"/>
          </w:tcPr>
          <w:p>
            <w:pPr>
              <w:widowControl/>
              <w:ind w:firstLine="735" w:firstLineChars="350"/>
              <w:jc w:val="center"/>
              <w:rPr>
                <w:rFonts w:cs="宋体" w:asciiTheme="minorEastAsia" w:hAnsiTheme="minorEastAsia" w:eastAsiaTheme="minorEastAsia"/>
                <w:b/>
                <w:bCs/>
                <w:color w:val="000000" w:themeColor="text1"/>
                <w:kern w:val="0"/>
                <w:szCs w:val="21"/>
              </w:rPr>
            </w:pPr>
            <w:r>
              <w:rPr>
                <w:rFonts w:hint="eastAsia" w:asciiTheme="minorEastAsia" w:hAnsiTheme="minorEastAsia" w:eastAsiaTheme="minorEastAsia"/>
                <w:color w:val="000000" w:themeColor="text1"/>
                <w:szCs w:val="21"/>
              </w:rPr>
              <w:t>中国美术学院2018年本科招生按大类录取和报到情况表</w:t>
            </w:r>
          </w:p>
        </w:tc>
      </w:tr>
      <w:tr>
        <w:tblPrEx>
          <w:tblCellMar>
            <w:top w:w="0" w:type="dxa"/>
            <w:left w:w="108" w:type="dxa"/>
            <w:bottom w:w="0" w:type="dxa"/>
            <w:right w:w="108" w:type="dxa"/>
          </w:tblCellMar>
        </w:tblPrEx>
        <w:trPr>
          <w:trHeight w:val="585"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序号</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专业名称</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录取数</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报到数</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中国画一</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25</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中国画二</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27</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27</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书法学</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25</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4</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艺术学理论类</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95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95</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5</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艺术学理论类（良渚设计学）</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50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50</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6</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美术学类(造型艺术类)</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408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408</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7</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设计学类(设计艺术类)</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480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480</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8</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戏剧与影视学类(图像与媒体艺术类)</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253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252</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9</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建筑学(建筑艺术)</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53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53</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10</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建筑学（城市设计）</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20</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11</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设计学类（环境设计）</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54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54</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12</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录音艺术</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15</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13</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设计学类(良渚校区)</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295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293</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14</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工业设计</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40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40</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15</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产品设计（专升本）</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30</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16</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动画（专升本）</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30</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17</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美术学（公共美术教育）（专升本）</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64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64</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18</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产品设计（工艺美术）（专升本）</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30</w:t>
            </w:r>
          </w:p>
        </w:tc>
      </w:tr>
      <w:tr>
        <w:tblPrEx>
          <w:tblCellMar>
            <w:top w:w="0" w:type="dxa"/>
            <w:left w:w="108" w:type="dxa"/>
            <w:bottom w:w="0" w:type="dxa"/>
            <w:right w:w="108" w:type="dxa"/>
          </w:tblCellMar>
        </w:tblPrEx>
        <w:trPr>
          <w:trHeight w:val="405" w:hRule="atLeast"/>
        </w:trPr>
        <w:tc>
          <w:tcPr>
            <w:tcW w:w="110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19</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视觉传达设计（专升本）</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30</w:t>
            </w:r>
          </w:p>
        </w:tc>
      </w:tr>
    </w:tbl>
    <w:p>
      <w:pPr>
        <w:spacing w:line="440" w:lineRule="exact"/>
        <w:jc w:val="left"/>
        <w:rPr>
          <w:rFonts w:ascii="黑体" w:hAnsi="黑体" w:eastAsia="黑体"/>
          <w:color w:val="FF0000"/>
          <w:sz w:val="30"/>
          <w:szCs w:val="30"/>
        </w:rPr>
      </w:pPr>
    </w:p>
    <w:p>
      <w:pPr>
        <w:widowControl/>
        <w:jc w:val="left"/>
        <w:rPr>
          <w:rFonts w:ascii="黑体" w:hAnsi="黑体" w:eastAsia="黑体"/>
          <w:sz w:val="30"/>
          <w:szCs w:val="30"/>
        </w:rPr>
      </w:pPr>
      <w:r>
        <w:rPr>
          <w:rFonts w:hint="eastAsia" w:ascii="黑体" w:hAnsi="黑体" w:eastAsia="黑体"/>
          <w:sz w:val="30"/>
          <w:szCs w:val="30"/>
        </w:rPr>
        <w:t>二、师资与教学条件</w:t>
      </w:r>
    </w:p>
    <w:p>
      <w:pPr>
        <w:spacing w:line="400" w:lineRule="exact"/>
        <w:rPr>
          <w:rFonts w:ascii="黑体" w:hAnsi="黑体" w:eastAsia="黑体"/>
          <w:sz w:val="28"/>
          <w:szCs w:val="28"/>
        </w:rPr>
      </w:pPr>
      <w:r>
        <w:rPr>
          <w:rFonts w:hint="eastAsia" w:ascii="黑体" w:hAnsi="黑体" w:eastAsia="黑体"/>
          <w:sz w:val="28"/>
          <w:szCs w:val="28"/>
        </w:rPr>
        <w:t>（一）师资情况</w:t>
      </w:r>
    </w:p>
    <w:p>
      <w:pPr>
        <w:spacing w:line="360" w:lineRule="auto"/>
        <w:rPr>
          <w:rFonts w:ascii="黑体" w:hAnsi="黑体" w:eastAsia="黑体" w:cs="宋体"/>
          <w:color w:val="000000" w:themeColor="text1"/>
          <w:sz w:val="24"/>
          <w:szCs w:val="32"/>
        </w:rPr>
      </w:pPr>
      <w:r>
        <w:rPr>
          <w:rFonts w:hint="eastAsia" w:ascii="黑体" w:hAnsi="黑体" w:eastAsia="黑体" w:cs="宋体"/>
          <w:color w:val="000000" w:themeColor="text1"/>
          <w:sz w:val="24"/>
          <w:szCs w:val="32"/>
        </w:rPr>
        <w:t>1、师资队伍及结构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截至2018年9月底，全校教职工总数951人，其中专任教师652人（含实验教学队伍），教辅人员83人，专技科研人员4人，行政人员192人，工勤人员20人。专任教师中女教师201人，占30.8%。聘请南山客座教授14人，柔性引进高层次人才48人，特聘教授7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全校高级职称专任教师325人，占全体专任教师的49.8%，其中，正高级职称109人，占16.7%，副高级职称216人，占33.1%，中级职称266人，占40.8%。</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专任教师中，具有研究生学历学位的教师405人，占全体教师的62.1%，其中，具有博士学位的教师157人，占专任教师的24.1%，具有硕士学位的教师235人，占专任教师的36.0%。</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全校专任教师年龄结构趋于合理，35周岁以下的青年教师88人，占全体专任教师的13.5%，40周岁以下教师239人，占36.7%，45周岁以下的教师394人，占60.4%。其中，45周岁以下正高级职称11人，副高级职称105人。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专任教师中，现有教育部长江学者特聘教授1人，全国中青年德艺双馨文艺工作者1人，国家“万人计划”哲学社会科学领军人才2人，全国宣传文化系统“四个一批”人才3人，国家百千万人才工程1人，国家“千人计划”1人，全国优秀教师4人，全国模范教师1人，享受国务院政府特殊津贴专家9人，教育部“新世纪优秀人才支持计划”2人，浙江省“万人计划”人文社科领军人才1人，浙江省特级专家2人，浙江省“钱江学者”特聘教授1人，浙江省杰出创新人才奖1人，浙江省突出贡献中青年专家5人，浙江省“千人计划”2人，浙江省教学名师6人，浙江省功勋教师2人，浙江省宣传文化系统“五个一批”人才11人。</w:t>
      </w:r>
    </w:p>
    <w:p>
      <w:pPr>
        <w:spacing w:line="360" w:lineRule="auto"/>
        <w:rPr>
          <w:rFonts w:ascii="黑体" w:hAnsi="黑体" w:eastAsia="黑体" w:cs="宋体"/>
          <w:color w:val="000000" w:themeColor="text1"/>
          <w:sz w:val="24"/>
          <w:szCs w:val="32"/>
        </w:rPr>
      </w:pPr>
      <w:r>
        <w:rPr>
          <w:rFonts w:ascii="黑体" w:hAnsi="黑体" w:eastAsia="黑体" w:cs="宋体"/>
          <w:color w:val="000000" w:themeColor="text1"/>
          <w:sz w:val="24"/>
          <w:szCs w:val="32"/>
        </w:rPr>
        <w:t>2</w:t>
      </w:r>
      <w:r>
        <w:rPr>
          <w:rFonts w:hint="eastAsia" w:ascii="黑体" w:hAnsi="黑体" w:eastAsia="黑体" w:cs="宋体"/>
          <w:color w:val="000000" w:themeColor="text1"/>
          <w:sz w:val="24"/>
          <w:szCs w:val="32"/>
        </w:rPr>
        <w:t>、教授承担本科课程情况</w:t>
      </w:r>
    </w:p>
    <w:p>
      <w:pPr>
        <w:spacing w:line="400" w:lineRule="exact"/>
        <w:ind w:firstLine="480" w:firstLineChars="200"/>
        <w:rPr>
          <w:rFonts w:ascii="宋体" w:hAnsi="宋体"/>
          <w:color w:val="000000" w:themeColor="text1"/>
          <w:sz w:val="24"/>
        </w:rPr>
      </w:pPr>
      <w:r>
        <w:rPr>
          <w:rFonts w:ascii="宋体" w:hAnsi="宋体"/>
          <w:color w:val="000000" w:themeColor="text1"/>
          <w:sz w:val="24"/>
        </w:rPr>
        <w:t>201</w:t>
      </w:r>
      <w:r>
        <w:rPr>
          <w:rFonts w:hint="eastAsia" w:ascii="宋体" w:hAnsi="宋体"/>
          <w:color w:val="000000" w:themeColor="text1"/>
          <w:sz w:val="24"/>
        </w:rPr>
        <w:t>7</w:t>
      </w:r>
      <w:r>
        <w:rPr>
          <w:rFonts w:ascii="宋体" w:hAnsi="宋体"/>
          <w:color w:val="000000" w:themeColor="text1"/>
          <w:sz w:val="24"/>
        </w:rPr>
        <w:t>-201</w:t>
      </w:r>
      <w:r>
        <w:rPr>
          <w:rFonts w:hint="eastAsia" w:ascii="宋体" w:hAnsi="宋体"/>
          <w:color w:val="000000" w:themeColor="text1"/>
          <w:sz w:val="24"/>
        </w:rPr>
        <w:t>8学年第一学期我院本科课程总门次为</w:t>
      </w:r>
      <w:r>
        <w:rPr>
          <w:rFonts w:ascii="宋体" w:hAnsi="宋体"/>
          <w:color w:val="000000" w:themeColor="text1"/>
          <w:sz w:val="24"/>
        </w:rPr>
        <w:t>2</w:t>
      </w:r>
      <w:r>
        <w:rPr>
          <w:rFonts w:hint="eastAsia" w:ascii="宋体" w:hAnsi="宋体"/>
          <w:color w:val="000000" w:themeColor="text1"/>
          <w:sz w:val="24"/>
        </w:rPr>
        <w:t>115次</w:t>
      </w:r>
      <w:r>
        <w:rPr>
          <w:rFonts w:ascii="宋体" w:hAnsi="宋体"/>
          <w:color w:val="000000" w:themeColor="text1"/>
          <w:sz w:val="24"/>
        </w:rPr>
        <w:t>,</w:t>
      </w:r>
      <w:r>
        <w:rPr>
          <w:rFonts w:hint="eastAsia" w:ascii="宋体" w:hAnsi="宋体"/>
          <w:color w:val="000000" w:themeColor="text1"/>
          <w:sz w:val="24"/>
        </w:rPr>
        <w:t>其中正教授讲授本科课程门次225门次</w:t>
      </w:r>
      <w:r>
        <w:rPr>
          <w:rFonts w:ascii="宋体" w:hAnsi="宋体"/>
          <w:color w:val="000000" w:themeColor="text1"/>
          <w:sz w:val="24"/>
        </w:rPr>
        <w:t>,</w:t>
      </w:r>
      <w:r>
        <w:rPr>
          <w:rFonts w:hint="eastAsia" w:ascii="宋体" w:hAnsi="宋体"/>
          <w:color w:val="000000" w:themeColor="text1"/>
          <w:sz w:val="24"/>
        </w:rPr>
        <w:t>占总门次比例为10.64</w:t>
      </w:r>
      <w:r>
        <w:rPr>
          <w:rFonts w:ascii="宋体" w:hAnsi="宋体"/>
          <w:color w:val="000000" w:themeColor="text1"/>
          <w:sz w:val="24"/>
        </w:rPr>
        <w:t>%</w:t>
      </w:r>
      <w:r>
        <w:rPr>
          <w:rFonts w:hint="eastAsia" w:ascii="宋体" w:hAnsi="宋体"/>
          <w:color w:val="000000" w:themeColor="text1"/>
          <w:sz w:val="24"/>
        </w:rPr>
        <w:t>，副教授讲授本科课程门次681门次，占总门次比例32.20</w:t>
      </w:r>
      <w:r>
        <w:rPr>
          <w:rFonts w:ascii="宋体" w:hAnsi="宋体"/>
          <w:color w:val="000000" w:themeColor="text1"/>
          <w:sz w:val="24"/>
        </w:rPr>
        <w:t>%</w:t>
      </w:r>
      <w:r>
        <w:rPr>
          <w:rFonts w:hint="eastAsia" w:ascii="宋体" w:hAnsi="宋体"/>
          <w:color w:val="000000" w:themeColor="text1"/>
          <w:sz w:val="24"/>
        </w:rPr>
        <w:t>；</w:t>
      </w:r>
      <w:r>
        <w:rPr>
          <w:rFonts w:ascii="宋体" w:hAnsi="宋体"/>
          <w:color w:val="000000" w:themeColor="text1"/>
          <w:sz w:val="24"/>
        </w:rPr>
        <w:t>201</w:t>
      </w:r>
      <w:r>
        <w:rPr>
          <w:rFonts w:hint="eastAsia" w:ascii="宋体" w:hAnsi="宋体"/>
          <w:color w:val="000000" w:themeColor="text1"/>
          <w:sz w:val="24"/>
        </w:rPr>
        <w:t>7</w:t>
      </w:r>
      <w:r>
        <w:rPr>
          <w:rFonts w:ascii="宋体" w:hAnsi="宋体"/>
          <w:color w:val="000000" w:themeColor="text1"/>
          <w:sz w:val="24"/>
        </w:rPr>
        <w:t>-201</w:t>
      </w:r>
      <w:r>
        <w:rPr>
          <w:rFonts w:hint="eastAsia" w:ascii="宋体" w:hAnsi="宋体"/>
          <w:color w:val="000000" w:themeColor="text1"/>
          <w:sz w:val="24"/>
        </w:rPr>
        <w:t>8学年第二学期我院本科课程总门次为</w:t>
      </w:r>
      <w:r>
        <w:rPr>
          <w:rFonts w:ascii="宋体" w:hAnsi="宋体"/>
          <w:color w:val="000000" w:themeColor="text1"/>
          <w:sz w:val="24"/>
        </w:rPr>
        <w:t>2</w:t>
      </w:r>
      <w:r>
        <w:rPr>
          <w:rFonts w:hint="eastAsia" w:ascii="宋体" w:hAnsi="宋体"/>
          <w:color w:val="000000" w:themeColor="text1"/>
          <w:sz w:val="24"/>
        </w:rPr>
        <w:t>005门次</w:t>
      </w:r>
      <w:r>
        <w:rPr>
          <w:rFonts w:ascii="宋体" w:hAnsi="宋体"/>
          <w:color w:val="000000" w:themeColor="text1"/>
          <w:sz w:val="24"/>
        </w:rPr>
        <w:t>,</w:t>
      </w:r>
      <w:r>
        <w:rPr>
          <w:rFonts w:hint="eastAsia" w:ascii="宋体" w:hAnsi="宋体"/>
          <w:color w:val="000000" w:themeColor="text1"/>
          <w:sz w:val="24"/>
        </w:rPr>
        <w:t>其中正教授讲授本科课程门次为215门次</w:t>
      </w:r>
      <w:r>
        <w:rPr>
          <w:rFonts w:ascii="宋体" w:hAnsi="宋体"/>
          <w:color w:val="000000" w:themeColor="text1"/>
          <w:sz w:val="24"/>
        </w:rPr>
        <w:t>,</w:t>
      </w:r>
      <w:r>
        <w:rPr>
          <w:rFonts w:hint="eastAsia" w:ascii="宋体" w:hAnsi="宋体"/>
          <w:color w:val="000000" w:themeColor="text1"/>
          <w:sz w:val="24"/>
        </w:rPr>
        <w:t>占总门次比例为10.72</w:t>
      </w:r>
      <w:r>
        <w:rPr>
          <w:rFonts w:ascii="宋体" w:hAnsi="宋体"/>
          <w:color w:val="000000" w:themeColor="text1"/>
          <w:sz w:val="24"/>
        </w:rPr>
        <w:t>%</w:t>
      </w:r>
      <w:r>
        <w:rPr>
          <w:rFonts w:hint="eastAsia" w:ascii="宋体" w:hAnsi="宋体"/>
          <w:color w:val="000000" w:themeColor="text1"/>
          <w:sz w:val="24"/>
        </w:rPr>
        <w:t>，副教授讲授本科课程门次730门次，占总门次比例36.41</w:t>
      </w:r>
      <w:r>
        <w:rPr>
          <w:rFonts w:ascii="宋体" w:hAnsi="宋体"/>
          <w:color w:val="000000" w:themeColor="text1"/>
          <w:sz w:val="24"/>
        </w:rPr>
        <w:t>%</w:t>
      </w:r>
      <w:r>
        <w:rPr>
          <w:rFonts w:hint="eastAsia" w:ascii="宋体" w:hAnsi="宋体"/>
          <w:color w:val="000000" w:themeColor="text1"/>
          <w:sz w:val="24"/>
        </w:rPr>
        <w:t>，</w:t>
      </w:r>
      <w:r>
        <w:rPr>
          <w:rFonts w:ascii="宋体" w:hAnsi="宋体"/>
          <w:color w:val="000000" w:themeColor="text1"/>
          <w:sz w:val="24"/>
        </w:rPr>
        <w:t>201</w:t>
      </w:r>
      <w:r>
        <w:rPr>
          <w:rFonts w:hint="eastAsia" w:ascii="宋体" w:hAnsi="宋体"/>
          <w:color w:val="000000" w:themeColor="text1"/>
          <w:sz w:val="24"/>
        </w:rPr>
        <w:t>7</w:t>
      </w:r>
      <w:r>
        <w:rPr>
          <w:rFonts w:ascii="宋体" w:hAnsi="宋体"/>
          <w:color w:val="000000" w:themeColor="text1"/>
          <w:sz w:val="24"/>
        </w:rPr>
        <w:t>-201</w:t>
      </w:r>
      <w:r>
        <w:rPr>
          <w:rFonts w:hint="eastAsia" w:ascii="宋体" w:hAnsi="宋体"/>
          <w:color w:val="000000" w:themeColor="text1"/>
          <w:sz w:val="24"/>
        </w:rPr>
        <w:t>8学年教授讲授本科课程占课程总门次数的比例为44.93</w:t>
      </w:r>
      <w:r>
        <w:rPr>
          <w:rFonts w:ascii="宋体" w:hAnsi="宋体"/>
          <w:color w:val="000000" w:themeColor="text1"/>
          <w:sz w:val="24"/>
        </w:rPr>
        <w:t>%</w:t>
      </w:r>
      <w:r>
        <w:rPr>
          <w:rFonts w:hint="eastAsia" w:ascii="宋体" w:hAnsi="宋体"/>
          <w:color w:val="000000" w:themeColor="text1"/>
          <w:sz w:val="24"/>
        </w:rPr>
        <w:t>。</w:t>
      </w:r>
    </w:p>
    <w:p>
      <w:pPr>
        <w:spacing w:line="400" w:lineRule="exact"/>
        <w:ind w:firstLine="480" w:firstLineChars="200"/>
        <w:rPr>
          <w:rFonts w:ascii="宋体"/>
          <w:color w:val="000000" w:themeColor="text1"/>
          <w:sz w:val="24"/>
        </w:rPr>
      </w:pPr>
      <w:r>
        <w:rPr>
          <w:rFonts w:ascii="宋体" w:hAnsi="宋体"/>
          <w:color w:val="000000" w:themeColor="text1"/>
          <w:sz w:val="24"/>
        </w:rPr>
        <w:t>201</w:t>
      </w:r>
      <w:r>
        <w:rPr>
          <w:rFonts w:hint="eastAsia" w:ascii="宋体" w:hAnsi="宋体"/>
          <w:color w:val="000000" w:themeColor="text1"/>
          <w:sz w:val="24"/>
        </w:rPr>
        <w:t>7</w:t>
      </w:r>
      <w:r>
        <w:rPr>
          <w:rFonts w:ascii="宋体" w:hAnsi="宋体"/>
          <w:color w:val="000000" w:themeColor="text1"/>
          <w:sz w:val="24"/>
        </w:rPr>
        <w:t>-201</w:t>
      </w:r>
      <w:r>
        <w:rPr>
          <w:rFonts w:hint="eastAsia" w:ascii="宋体" w:hAnsi="宋体"/>
          <w:color w:val="000000" w:themeColor="text1"/>
          <w:sz w:val="24"/>
        </w:rPr>
        <w:t>8学年我院在本科教学单位的正教授人数为87人</w:t>
      </w:r>
      <w:r>
        <w:rPr>
          <w:rFonts w:ascii="宋体" w:hAnsi="宋体"/>
          <w:color w:val="000000" w:themeColor="text1"/>
          <w:sz w:val="24"/>
        </w:rPr>
        <w:t>,</w:t>
      </w:r>
      <w:r>
        <w:rPr>
          <w:rFonts w:hint="eastAsia" w:ascii="宋体" w:hAnsi="宋体"/>
          <w:color w:val="000000" w:themeColor="text1"/>
          <w:sz w:val="24"/>
        </w:rPr>
        <w:t>其中为本科生授课的正教授为81人，占全院在本科教学单位正教授总数的</w:t>
      </w:r>
      <w:r>
        <w:rPr>
          <w:rFonts w:ascii="宋体" w:hAnsi="宋体"/>
          <w:color w:val="000000" w:themeColor="text1"/>
          <w:sz w:val="24"/>
        </w:rPr>
        <w:t>9</w:t>
      </w:r>
      <w:r>
        <w:rPr>
          <w:rFonts w:hint="eastAsia" w:ascii="宋体" w:hAnsi="宋体"/>
          <w:color w:val="000000" w:themeColor="text1"/>
          <w:sz w:val="24"/>
        </w:rPr>
        <w:t>3.10</w:t>
      </w:r>
      <w:r>
        <w:rPr>
          <w:rFonts w:ascii="宋体" w:hAnsi="宋体"/>
          <w:color w:val="000000" w:themeColor="text1"/>
          <w:sz w:val="24"/>
        </w:rPr>
        <w:t>%</w:t>
      </w:r>
      <w:r>
        <w:rPr>
          <w:rFonts w:hint="eastAsia" w:ascii="宋体" w:hAnsi="宋体"/>
          <w:color w:val="000000" w:themeColor="text1"/>
          <w:sz w:val="24"/>
        </w:rPr>
        <w:t>。为本科生授课时数达到</w:t>
      </w:r>
      <w:r>
        <w:rPr>
          <w:rFonts w:ascii="宋体" w:hAnsi="宋体"/>
          <w:color w:val="000000" w:themeColor="text1"/>
          <w:sz w:val="24"/>
        </w:rPr>
        <w:t>6</w:t>
      </w:r>
      <w:r>
        <w:rPr>
          <w:rFonts w:hint="eastAsia" w:ascii="宋体" w:hAnsi="宋体"/>
          <w:color w:val="000000" w:themeColor="text1"/>
          <w:sz w:val="24"/>
        </w:rPr>
        <w:t>4课时（不含讲座）及以上的正教授总人数为78人，占在本科教学单位的正教授人数总人数89.66</w:t>
      </w:r>
      <w:r>
        <w:rPr>
          <w:rFonts w:ascii="宋体" w:hAnsi="宋体"/>
          <w:color w:val="000000" w:themeColor="text1"/>
          <w:sz w:val="24"/>
        </w:rPr>
        <w:t>%</w:t>
      </w:r>
      <w:r>
        <w:rPr>
          <w:rFonts w:hint="eastAsia" w:ascii="宋体" w:hAnsi="宋体"/>
          <w:color w:val="000000" w:themeColor="text1"/>
          <w:sz w:val="24"/>
        </w:rPr>
        <w:t>。</w:t>
      </w:r>
    </w:p>
    <w:p>
      <w:pPr>
        <w:spacing w:line="360" w:lineRule="auto"/>
        <w:rPr>
          <w:rFonts w:ascii="黑体" w:hAnsi="黑体" w:eastAsia="黑体" w:cs="宋体"/>
          <w:color w:val="000000" w:themeColor="text1"/>
          <w:sz w:val="24"/>
          <w:szCs w:val="32"/>
        </w:rPr>
      </w:pPr>
      <w:r>
        <w:rPr>
          <w:rFonts w:ascii="黑体" w:hAnsi="黑体" w:eastAsia="黑体" w:cs="宋体"/>
          <w:color w:val="000000" w:themeColor="text1"/>
          <w:sz w:val="24"/>
          <w:szCs w:val="32"/>
        </w:rPr>
        <w:t>3</w:t>
      </w:r>
      <w:r>
        <w:rPr>
          <w:rFonts w:hint="eastAsia" w:ascii="黑体" w:hAnsi="黑体" w:eastAsia="黑体" w:cs="宋体"/>
          <w:color w:val="000000" w:themeColor="text1"/>
          <w:sz w:val="24"/>
          <w:szCs w:val="32"/>
        </w:rPr>
        <w:t>、加强教师队伍建设</w:t>
      </w:r>
    </w:p>
    <w:p>
      <w:pPr>
        <w:spacing w:line="400" w:lineRule="exact"/>
        <w:rPr>
          <w:rFonts w:ascii="宋体" w:hAnsi="宋体" w:cs="宋体"/>
          <w:color w:val="000000" w:themeColor="text1"/>
          <w:sz w:val="24"/>
          <w:szCs w:val="32"/>
        </w:rPr>
      </w:pPr>
      <w:r>
        <w:rPr>
          <w:rFonts w:hint="eastAsia" w:ascii="宋体" w:hAnsi="宋体" w:cs="宋体"/>
          <w:color w:val="000000" w:themeColor="text1"/>
          <w:sz w:val="24"/>
          <w:szCs w:val="32"/>
        </w:rPr>
        <w:t>（1）加强师德师风建设</w:t>
      </w:r>
    </w:p>
    <w:p>
      <w:pPr>
        <w:spacing w:line="400" w:lineRule="exact"/>
        <w:ind w:firstLine="480" w:firstLineChars="200"/>
        <w:rPr>
          <w:rFonts w:ascii="宋体" w:hAnsi="宋体" w:cs="宋体"/>
          <w:color w:val="000000" w:themeColor="text1"/>
          <w:sz w:val="24"/>
          <w:szCs w:val="32"/>
        </w:rPr>
      </w:pPr>
      <w:r>
        <w:rPr>
          <w:rFonts w:ascii="宋体" w:hAnsi="宋体" w:cs="宋体"/>
          <w:color w:val="000000" w:themeColor="text1"/>
          <w:sz w:val="24"/>
          <w:szCs w:val="32"/>
        </w:rPr>
        <w:fldChar w:fldCharType="begin"/>
      </w:r>
      <w:r>
        <w:rPr>
          <w:rFonts w:ascii="宋体" w:hAnsi="宋体" w:cs="宋体"/>
          <w:color w:val="000000" w:themeColor="text1"/>
          <w:sz w:val="24"/>
          <w:szCs w:val="32"/>
        </w:rPr>
        <w:instrText xml:space="preserve"> </w:instrText>
      </w:r>
      <w:r>
        <w:rPr>
          <w:rFonts w:hint="eastAsia" w:ascii="宋体" w:hAnsi="宋体" w:cs="宋体"/>
          <w:color w:val="000000" w:themeColor="text1"/>
          <w:sz w:val="24"/>
          <w:szCs w:val="32"/>
        </w:rPr>
        <w:instrText xml:space="preserve">= 1 \* GB3</w:instrText>
      </w:r>
      <w:r>
        <w:rPr>
          <w:rFonts w:ascii="宋体" w:hAnsi="宋体" w:cs="宋体"/>
          <w:color w:val="000000" w:themeColor="text1"/>
          <w:sz w:val="24"/>
          <w:szCs w:val="32"/>
        </w:rPr>
        <w:instrText xml:space="preserve"> </w:instrText>
      </w:r>
      <w:r>
        <w:rPr>
          <w:rFonts w:ascii="宋体" w:hAnsi="宋体" w:cs="宋体"/>
          <w:color w:val="000000" w:themeColor="text1"/>
          <w:sz w:val="24"/>
          <w:szCs w:val="32"/>
        </w:rPr>
        <w:fldChar w:fldCharType="separate"/>
      </w:r>
      <w:r>
        <w:rPr>
          <w:rFonts w:hint="eastAsia" w:ascii="宋体" w:hAnsi="宋体" w:cs="宋体"/>
          <w:color w:val="000000" w:themeColor="text1"/>
          <w:sz w:val="24"/>
          <w:szCs w:val="32"/>
        </w:rPr>
        <w:t>①</w:t>
      </w:r>
      <w:r>
        <w:rPr>
          <w:rFonts w:ascii="宋体" w:hAnsi="宋体" w:cs="宋体"/>
          <w:color w:val="000000" w:themeColor="text1"/>
          <w:sz w:val="24"/>
          <w:szCs w:val="32"/>
        </w:rPr>
        <w:fldChar w:fldCharType="end"/>
      </w:r>
      <w:r>
        <w:rPr>
          <w:rFonts w:hint="eastAsia" w:ascii="宋体" w:hAnsi="宋体" w:cs="宋体"/>
          <w:color w:val="000000" w:themeColor="text1"/>
          <w:sz w:val="24"/>
          <w:szCs w:val="32"/>
        </w:rPr>
        <w:t>制度夯实。把师德师风作为评价教师队伍素质的第一标准，把师德建设放在校风建设的首位。拟出台《中国美术学院师德实施细则（试行）》，进一步规范学校师德师风建设。</w:t>
      </w:r>
    </w:p>
    <w:p>
      <w:pPr>
        <w:spacing w:line="400" w:lineRule="exact"/>
        <w:ind w:firstLine="480" w:firstLineChars="200"/>
        <w:rPr>
          <w:rFonts w:ascii="宋体" w:hAnsi="宋体" w:cs="宋体"/>
          <w:color w:val="000000" w:themeColor="text1"/>
          <w:sz w:val="24"/>
          <w:szCs w:val="32"/>
        </w:rPr>
      </w:pPr>
      <w:r>
        <w:rPr>
          <w:rFonts w:ascii="宋体" w:hAnsi="宋体" w:cs="宋体"/>
          <w:color w:val="000000" w:themeColor="text1"/>
          <w:sz w:val="24"/>
          <w:szCs w:val="32"/>
        </w:rPr>
        <w:fldChar w:fldCharType="begin"/>
      </w:r>
      <w:r>
        <w:rPr>
          <w:rFonts w:ascii="宋体" w:hAnsi="宋体" w:cs="宋体"/>
          <w:color w:val="000000" w:themeColor="text1"/>
          <w:sz w:val="24"/>
          <w:szCs w:val="32"/>
        </w:rPr>
        <w:instrText xml:space="preserve"> </w:instrText>
      </w:r>
      <w:r>
        <w:rPr>
          <w:rFonts w:hint="eastAsia" w:ascii="宋体" w:hAnsi="宋体" w:cs="宋体"/>
          <w:color w:val="000000" w:themeColor="text1"/>
          <w:sz w:val="24"/>
          <w:szCs w:val="32"/>
        </w:rPr>
        <w:instrText xml:space="preserve">= 2 \* GB3</w:instrText>
      </w:r>
      <w:r>
        <w:rPr>
          <w:rFonts w:ascii="宋体" w:hAnsi="宋体" w:cs="宋体"/>
          <w:color w:val="000000" w:themeColor="text1"/>
          <w:sz w:val="24"/>
          <w:szCs w:val="32"/>
        </w:rPr>
        <w:instrText xml:space="preserve"> </w:instrText>
      </w:r>
      <w:r>
        <w:rPr>
          <w:rFonts w:ascii="宋体" w:hAnsi="宋体" w:cs="宋体"/>
          <w:color w:val="000000" w:themeColor="text1"/>
          <w:sz w:val="24"/>
          <w:szCs w:val="32"/>
        </w:rPr>
        <w:fldChar w:fldCharType="separate"/>
      </w:r>
      <w:r>
        <w:rPr>
          <w:rFonts w:hint="eastAsia" w:ascii="宋体" w:hAnsi="宋体" w:cs="宋体"/>
          <w:color w:val="000000" w:themeColor="text1"/>
          <w:sz w:val="24"/>
          <w:szCs w:val="32"/>
        </w:rPr>
        <w:t>②</w:t>
      </w:r>
      <w:r>
        <w:rPr>
          <w:rFonts w:ascii="宋体" w:hAnsi="宋体" w:cs="宋体"/>
          <w:color w:val="000000" w:themeColor="text1"/>
          <w:sz w:val="24"/>
          <w:szCs w:val="32"/>
        </w:rPr>
        <w:fldChar w:fldCharType="end"/>
      </w:r>
      <w:r>
        <w:rPr>
          <w:rFonts w:hint="eastAsia" w:ascii="宋体" w:hAnsi="宋体" w:cs="宋体"/>
          <w:color w:val="000000" w:themeColor="text1"/>
          <w:sz w:val="24"/>
          <w:szCs w:val="32"/>
        </w:rPr>
        <w:t>标杆引领。发挥文化感召和典型引领作用。2017年底，第二届中国美术学院哲匠奖（研创类）颁奖典礼举行，以“哲匠”之名，树旗帜，立标杆，隆重表彰了理想高远、信念坚定、师德高尚、以生为本、学识扎实、教风优良、业务精湛、成果突出，在研究创作中取得突出成就的四位教师。</w:t>
      </w:r>
    </w:p>
    <w:p>
      <w:pPr>
        <w:spacing w:line="400" w:lineRule="exact"/>
        <w:ind w:firstLine="480" w:firstLineChars="200"/>
        <w:rPr>
          <w:rFonts w:ascii="宋体" w:hAnsi="宋体" w:cs="宋体"/>
          <w:color w:val="000000" w:themeColor="text1"/>
          <w:sz w:val="24"/>
          <w:szCs w:val="32"/>
        </w:rPr>
      </w:pPr>
      <w:r>
        <w:rPr>
          <w:rFonts w:ascii="宋体" w:hAnsi="宋体" w:cs="宋体"/>
          <w:color w:val="000000" w:themeColor="text1"/>
          <w:sz w:val="24"/>
          <w:szCs w:val="32"/>
        </w:rPr>
        <w:fldChar w:fldCharType="begin"/>
      </w:r>
      <w:r>
        <w:rPr>
          <w:rFonts w:ascii="宋体" w:hAnsi="宋体" w:cs="宋体"/>
          <w:color w:val="000000" w:themeColor="text1"/>
          <w:sz w:val="24"/>
          <w:szCs w:val="32"/>
        </w:rPr>
        <w:instrText xml:space="preserve"> </w:instrText>
      </w:r>
      <w:r>
        <w:rPr>
          <w:rFonts w:hint="eastAsia" w:ascii="宋体" w:hAnsi="宋体" w:cs="宋体"/>
          <w:color w:val="000000" w:themeColor="text1"/>
          <w:sz w:val="24"/>
          <w:szCs w:val="32"/>
        </w:rPr>
        <w:instrText xml:space="preserve">= 3 \* GB3</w:instrText>
      </w:r>
      <w:r>
        <w:rPr>
          <w:rFonts w:ascii="宋体" w:hAnsi="宋体" w:cs="宋体"/>
          <w:color w:val="000000" w:themeColor="text1"/>
          <w:sz w:val="24"/>
          <w:szCs w:val="32"/>
        </w:rPr>
        <w:instrText xml:space="preserve"> </w:instrText>
      </w:r>
      <w:r>
        <w:rPr>
          <w:rFonts w:ascii="宋体" w:hAnsi="宋体" w:cs="宋体"/>
          <w:color w:val="000000" w:themeColor="text1"/>
          <w:sz w:val="24"/>
          <w:szCs w:val="32"/>
        </w:rPr>
        <w:fldChar w:fldCharType="separate"/>
      </w:r>
      <w:r>
        <w:rPr>
          <w:rFonts w:hint="eastAsia" w:ascii="宋体" w:hAnsi="宋体" w:cs="宋体"/>
          <w:color w:val="000000" w:themeColor="text1"/>
          <w:sz w:val="24"/>
          <w:szCs w:val="32"/>
        </w:rPr>
        <w:t>③</w:t>
      </w:r>
      <w:r>
        <w:rPr>
          <w:rFonts w:ascii="宋体" w:hAnsi="宋体" w:cs="宋体"/>
          <w:color w:val="000000" w:themeColor="text1"/>
          <w:sz w:val="24"/>
          <w:szCs w:val="32"/>
        </w:rPr>
        <w:fldChar w:fldCharType="end"/>
      </w:r>
      <w:r>
        <w:rPr>
          <w:rFonts w:hint="eastAsia" w:ascii="宋体" w:hAnsi="宋体" w:cs="宋体"/>
          <w:color w:val="000000" w:themeColor="text1"/>
          <w:sz w:val="24"/>
          <w:szCs w:val="32"/>
        </w:rPr>
        <w:t>举措落实。加强面向教师的学术道德和学风建设宣讲。组织开展以师德师风教育为主要内容的新教职工始业教育。将师德师风列入专业技术职务评聘的基本条件，在人才招聘、教师资格认定、评奖评优、人才项目申报过程中，加强师德师风考核，严格执行师德师风“一票否决制”，对各类高级专业技术职务的申报一律开展学术不端文献检测。</w:t>
      </w:r>
    </w:p>
    <w:p>
      <w:pPr>
        <w:spacing w:line="400" w:lineRule="exact"/>
        <w:rPr>
          <w:rFonts w:ascii="宋体" w:hAnsi="宋体" w:cs="宋体"/>
          <w:color w:val="000000" w:themeColor="text1"/>
          <w:sz w:val="24"/>
          <w:szCs w:val="32"/>
        </w:rPr>
      </w:pPr>
      <w:r>
        <w:rPr>
          <w:rFonts w:hint="eastAsia" w:ascii="宋体" w:hAnsi="宋体" w:cs="宋体"/>
          <w:color w:val="000000" w:themeColor="text1"/>
          <w:sz w:val="24"/>
          <w:szCs w:val="32"/>
        </w:rPr>
        <w:t>（2）加强人才引育并举</w:t>
      </w:r>
    </w:p>
    <w:p>
      <w:pPr>
        <w:spacing w:line="400" w:lineRule="exact"/>
        <w:ind w:firstLine="600" w:firstLineChars="250"/>
        <w:rPr>
          <w:rFonts w:ascii="宋体" w:hAnsi="宋体" w:cs="宋体"/>
          <w:color w:val="000000" w:themeColor="text1"/>
          <w:sz w:val="24"/>
          <w:szCs w:val="32"/>
        </w:rPr>
      </w:pPr>
      <w:r>
        <w:rPr>
          <w:rFonts w:ascii="宋体" w:hAnsi="宋体" w:cs="宋体"/>
          <w:color w:val="000000" w:themeColor="text1"/>
          <w:sz w:val="24"/>
          <w:szCs w:val="32"/>
        </w:rPr>
        <w:fldChar w:fldCharType="begin"/>
      </w:r>
      <w:r>
        <w:rPr>
          <w:rFonts w:ascii="宋体" w:hAnsi="宋体" w:cs="宋体"/>
          <w:color w:val="000000" w:themeColor="text1"/>
          <w:sz w:val="24"/>
          <w:szCs w:val="32"/>
        </w:rPr>
        <w:instrText xml:space="preserve"> </w:instrText>
      </w:r>
      <w:r>
        <w:rPr>
          <w:rFonts w:hint="eastAsia" w:ascii="宋体" w:hAnsi="宋体" w:cs="宋体"/>
          <w:color w:val="000000" w:themeColor="text1"/>
          <w:sz w:val="24"/>
          <w:szCs w:val="32"/>
        </w:rPr>
        <w:instrText xml:space="preserve">= 1 \* GB3</w:instrText>
      </w:r>
      <w:r>
        <w:rPr>
          <w:rFonts w:ascii="宋体" w:hAnsi="宋体" w:cs="宋体"/>
          <w:color w:val="000000" w:themeColor="text1"/>
          <w:sz w:val="24"/>
          <w:szCs w:val="32"/>
        </w:rPr>
        <w:instrText xml:space="preserve"> </w:instrText>
      </w:r>
      <w:r>
        <w:rPr>
          <w:rFonts w:ascii="宋体" w:hAnsi="宋体" w:cs="宋体"/>
          <w:color w:val="000000" w:themeColor="text1"/>
          <w:sz w:val="24"/>
          <w:szCs w:val="32"/>
        </w:rPr>
        <w:fldChar w:fldCharType="separate"/>
      </w:r>
      <w:r>
        <w:rPr>
          <w:rFonts w:hint="eastAsia" w:ascii="宋体" w:hAnsi="宋体" w:cs="宋体"/>
          <w:color w:val="000000" w:themeColor="text1"/>
          <w:sz w:val="24"/>
          <w:szCs w:val="32"/>
        </w:rPr>
        <w:t>①</w:t>
      </w:r>
      <w:r>
        <w:rPr>
          <w:rFonts w:ascii="宋体" w:hAnsi="宋体" w:cs="宋体"/>
          <w:color w:val="000000" w:themeColor="text1"/>
          <w:sz w:val="24"/>
          <w:szCs w:val="32"/>
        </w:rPr>
        <w:fldChar w:fldCharType="end"/>
      </w:r>
      <w:r>
        <w:rPr>
          <w:rFonts w:hint="eastAsia" w:ascii="宋体" w:hAnsi="宋体" w:cs="宋体"/>
          <w:color w:val="000000" w:themeColor="text1"/>
          <w:sz w:val="24"/>
          <w:szCs w:val="32"/>
        </w:rPr>
        <w:t>广开思路引进人才。提高“五学科+十学院”高端人才引进的积极性和主动性，持续加强对“人才特区”的政策倾斜力度，坚持全职和柔性引进相结合，进一步完善高端人才引进评价体系和激励机制，营造引进人才最优生态。本学年引进高层次人才1人——影视与动画艺术学院副教授杜海滨老师，杜老师于2018年入选奥斯卡评委（纪录片领域）。通过公开招聘引进38人。柔型人才引进共计48人，新增21人。</w:t>
      </w:r>
    </w:p>
    <w:p>
      <w:pPr>
        <w:widowControl/>
        <w:spacing w:line="400" w:lineRule="exact"/>
        <w:ind w:firstLine="480" w:firstLineChars="200"/>
        <w:rPr>
          <w:rFonts w:ascii="宋体" w:hAnsi="宋体"/>
          <w:color w:val="000000" w:themeColor="text1"/>
          <w:sz w:val="24"/>
        </w:rPr>
      </w:pPr>
      <w:r>
        <w:rPr>
          <w:rFonts w:ascii="宋体" w:hAnsi="宋体" w:cs="宋体"/>
          <w:color w:val="000000" w:themeColor="text1"/>
          <w:sz w:val="24"/>
          <w:szCs w:val="32"/>
        </w:rPr>
        <w:fldChar w:fldCharType="begin"/>
      </w:r>
      <w:r>
        <w:rPr>
          <w:rFonts w:ascii="宋体" w:hAnsi="宋体" w:cs="宋体"/>
          <w:color w:val="000000" w:themeColor="text1"/>
          <w:sz w:val="24"/>
          <w:szCs w:val="32"/>
        </w:rPr>
        <w:instrText xml:space="preserve"> </w:instrText>
      </w:r>
      <w:r>
        <w:rPr>
          <w:rFonts w:hint="eastAsia" w:ascii="宋体" w:hAnsi="宋体" w:cs="宋体"/>
          <w:color w:val="000000" w:themeColor="text1"/>
          <w:sz w:val="24"/>
          <w:szCs w:val="32"/>
        </w:rPr>
        <w:instrText xml:space="preserve">= 2 \* GB3</w:instrText>
      </w:r>
      <w:r>
        <w:rPr>
          <w:rFonts w:ascii="宋体" w:hAnsi="宋体" w:cs="宋体"/>
          <w:color w:val="000000" w:themeColor="text1"/>
          <w:sz w:val="24"/>
          <w:szCs w:val="32"/>
        </w:rPr>
        <w:instrText xml:space="preserve"> </w:instrText>
      </w:r>
      <w:r>
        <w:rPr>
          <w:rFonts w:ascii="宋体" w:hAnsi="宋体" w:cs="宋体"/>
          <w:color w:val="000000" w:themeColor="text1"/>
          <w:sz w:val="24"/>
          <w:szCs w:val="32"/>
        </w:rPr>
        <w:fldChar w:fldCharType="separate"/>
      </w:r>
      <w:r>
        <w:rPr>
          <w:rFonts w:hint="eastAsia" w:ascii="宋体" w:hAnsi="宋体" w:cs="宋体"/>
          <w:color w:val="000000" w:themeColor="text1"/>
          <w:sz w:val="24"/>
          <w:szCs w:val="32"/>
        </w:rPr>
        <w:t>②</w:t>
      </w:r>
      <w:r>
        <w:rPr>
          <w:rFonts w:ascii="宋体" w:hAnsi="宋体" w:cs="宋体"/>
          <w:color w:val="000000" w:themeColor="text1"/>
          <w:sz w:val="24"/>
          <w:szCs w:val="32"/>
        </w:rPr>
        <w:fldChar w:fldCharType="end"/>
      </w:r>
      <w:r>
        <w:rPr>
          <w:rFonts w:hint="eastAsia" w:ascii="宋体" w:hAnsi="宋体" w:cs="宋体"/>
          <w:color w:val="000000" w:themeColor="text1"/>
          <w:sz w:val="24"/>
          <w:szCs w:val="32"/>
        </w:rPr>
        <w:t>多措并举培育人才。组织开展第二届“中国美术学院哲匠奖（研创类）”的评选。大力推进“7080后”艺术人才国家队建设，完成第三批优秀青年学者培育对象选拔。本学年继续稳步推进“优秀青年学者支持计划”，对40周岁以下取得突出业绩或具有较大发展潜质的青年教师直接给予重点支持，滚动培养21名青年教师，给予共计约350万元的经费支持。落实助讲制度，实施青年教师专业发展计划。全面落实青年教师助讲培养制度，学校</w:t>
      </w:r>
      <w:r>
        <w:rPr>
          <w:rFonts w:hint="eastAsia" w:ascii="宋体" w:hAnsi="宋体"/>
          <w:color w:val="000000" w:themeColor="text1"/>
          <w:sz w:val="24"/>
        </w:rPr>
        <w:t>安排知名教授、一线老教师作为导师指导青年教师展开教学工作。本学年完成青年教师“助讲培养”8人。</w:t>
      </w:r>
    </w:p>
    <w:p>
      <w:pPr>
        <w:spacing w:line="400" w:lineRule="exact"/>
        <w:ind w:firstLine="600" w:firstLineChars="250"/>
        <w:rPr>
          <w:rFonts w:ascii="宋体" w:hAnsi="宋体" w:cs="宋体"/>
          <w:color w:val="000000" w:themeColor="text1"/>
          <w:sz w:val="24"/>
          <w:szCs w:val="32"/>
        </w:rPr>
      </w:pPr>
      <w:r>
        <w:rPr>
          <w:rFonts w:ascii="宋体" w:hAnsi="宋体" w:cs="宋体"/>
          <w:color w:val="000000" w:themeColor="text1"/>
          <w:sz w:val="24"/>
          <w:szCs w:val="32"/>
        </w:rPr>
        <w:fldChar w:fldCharType="begin"/>
      </w:r>
      <w:r>
        <w:rPr>
          <w:rFonts w:ascii="宋体" w:hAnsi="宋体" w:cs="宋体"/>
          <w:color w:val="000000" w:themeColor="text1"/>
          <w:sz w:val="24"/>
          <w:szCs w:val="32"/>
        </w:rPr>
        <w:instrText xml:space="preserve"> </w:instrText>
      </w:r>
      <w:r>
        <w:rPr>
          <w:rFonts w:hint="eastAsia" w:ascii="宋体" w:hAnsi="宋体" w:cs="宋体"/>
          <w:color w:val="000000" w:themeColor="text1"/>
          <w:sz w:val="24"/>
          <w:szCs w:val="32"/>
        </w:rPr>
        <w:instrText xml:space="preserve">= 3 \* GB3</w:instrText>
      </w:r>
      <w:r>
        <w:rPr>
          <w:rFonts w:ascii="宋体" w:hAnsi="宋体" w:cs="宋体"/>
          <w:color w:val="000000" w:themeColor="text1"/>
          <w:sz w:val="24"/>
          <w:szCs w:val="32"/>
        </w:rPr>
        <w:instrText xml:space="preserve"> </w:instrText>
      </w:r>
      <w:r>
        <w:rPr>
          <w:rFonts w:ascii="宋体" w:hAnsi="宋体" w:cs="宋体"/>
          <w:color w:val="000000" w:themeColor="text1"/>
          <w:sz w:val="24"/>
          <w:szCs w:val="32"/>
        </w:rPr>
        <w:fldChar w:fldCharType="separate"/>
      </w:r>
      <w:r>
        <w:rPr>
          <w:rFonts w:hint="eastAsia" w:ascii="宋体" w:hAnsi="宋体" w:cs="宋体"/>
          <w:color w:val="000000" w:themeColor="text1"/>
          <w:sz w:val="24"/>
          <w:szCs w:val="32"/>
        </w:rPr>
        <w:t>③</w:t>
      </w:r>
      <w:r>
        <w:rPr>
          <w:rFonts w:ascii="宋体" w:hAnsi="宋体" w:cs="宋体"/>
          <w:color w:val="000000" w:themeColor="text1"/>
          <w:sz w:val="24"/>
          <w:szCs w:val="32"/>
        </w:rPr>
        <w:fldChar w:fldCharType="end"/>
      </w:r>
      <w:r>
        <w:rPr>
          <w:rFonts w:hint="eastAsia" w:ascii="宋体" w:hAnsi="宋体" w:cs="宋体"/>
          <w:color w:val="000000" w:themeColor="text1"/>
          <w:sz w:val="24"/>
          <w:szCs w:val="32"/>
        </w:rPr>
        <w:t>优化标准评价人才。积极改革教师评价机制，遵循艺术学科发展规律，将综合性展览和行业内有重要影响力的展览，作为成果类型，纳入评价、考核的条件和标准，引导和鼓励教师对专业发展的积极性。坚持人才评价的三个导向：对学科、专业建设和学校发展的贡献；注重艺术创作标志性成果的质量；主持组织策划重大学术活动的影响。</w:t>
      </w:r>
    </w:p>
    <w:p>
      <w:pPr>
        <w:spacing w:line="400" w:lineRule="exact"/>
        <w:ind w:firstLine="480" w:firstLineChars="200"/>
        <w:rPr>
          <w:rFonts w:ascii="宋体" w:hAnsi="宋体" w:cs="宋体"/>
          <w:color w:val="000000" w:themeColor="text1"/>
          <w:sz w:val="24"/>
          <w:szCs w:val="32"/>
        </w:rPr>
      </w:pPr>
      <w:r>
        <w:rPr>
          <w:rFonts w:hint="eastAsia" w:ascii="宋体" w:hAnsi="宋体" w:cs="宋体"/>
          <w:color w:val="000000" w:themeColor="text1"/>
          <w:sz w:val="24"/>
          <w:szCs w:val="32"/>
        </w:rPr>
        <w:t>本学年人才引育取得一定成果。本学年度继续组织教职工参加出国研修外语强化培训，举办青年教师助讲助教项目。新增在职攻读硕博士7人，新增毕业的博士12人。本学年组织青年教师参加留学基金委外语强化培训10人。艺术类人才培养项目2人，浙江省高校优秀中青年骨干教师出国研修1人。本学年获批全国宣传文化系统“四个一批”人才1人，获批国家“万人计划”哲学社会科学领军人才1人，获批浙江省特级专家1人，获批浙江省“万人计划”人文社科领军人才1人，获全国非物质文化遗产保护工作先进个人称号1人，获浙江省高校优秀教师1人，入选浙江省151人才工程第三层次4人，入选浙江省钱江人才计划1人，入选浙江省高校高水平创新团队2个。</w:t>
      </w:r>
    </w:p>
    <w:p>
      <w:pPr>
        <w:widowControl/>
        <w:spacing w:line="400" w:lineRule="exact"/>
        <w:rPr>
          <w:rFonts w:ascii="黑体" w:hAnsi="黑体" w:eastAsia="黑体"/>
          <w:color w:val="000000" w:themeColor="text1"/>
          <w:sz w:val="24"/>
        </w:rPr>
      </w:pPr>
    </w:p>
    <w:p>
      <w:pPr>
        <w:widowControl/>
        <w:spacing w:line="4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（二）教学条件</w:t>
      </w:r>
    </w:p>
    <w:p>
      <w:pPr>
        <w:spacing w:line="360" w:lineRule="auto"/>
        <w:rPr>
          <w:rFonts w:ascii="黑体" w:hAnsi="黑体" w:eastAsia="黑体" w:cs="宋体"/>
          <w:color w:val="000000" w:themeColor="text1"/>
          <w:sz w:val="24"/>
          <w:szCs w:val="32"/>
        </w:rPr>
      </w:pPr>
      <w:r>
        <w:rPr>
          <w:rFonts w:ascii="黑体" w:hAnsi="黑体" w:eastAsia="黑体" w:cs="宋体"/>
          <w:color w:val="000000" w:themeColor="text1"/>
          <w:sz w:val="24"/>
          <w:szCs w:val="32"/>
        </w:rPr>
        <w:t>1</w:t>
      </w:r>
      <w:r>
        <w:rPr>
          <w:rFonts w:hint="eastAsia" w:ascii="黑体" w:hAnsi="黑体" w:eastAsia="黑体" w:cs="宋体"/>
          <w:color w:val="000000" w:themeColor="text1"/>
          <w:sz w:val="24"/>
          <w:szCs w:val="32"/>
        </w:rPr>
        <w:t>、教学经费</w:t>
      </w:r>
    </w:p>
    <w:p>
      <w:pPr>
        <w:spacing w:line="400" w:lineRule="exact"/>
        <w:ind w:firstLine="480" w:firstLineChars="200"/>
        <w:rPr>
          <w:rFonts w:ascii="宋体" w:hAnsi="宋体" w:cs="宋体"/>
          <w:color w:val="000000" w:themeColor="text1"/>
          <w:sz w:val="24"/>
        </w:rPr>
      </w:pPr>
      <w:r>
        <w:rPr>
          <w:rFonts w:ascii="宋体" w:hAnsi="宋体" w:cs="宋体"/>
          <w:color w:val="000000" w:themeColor="text1"/>
          <w:sz w:val="24"/>
        </w:rPr>
        <w:t>201</w:t>
      </w:r>
      <w:r>
        <w:rPr>
          <w:rFonts w:hint="eastAsia" w:ascii="宋体" w:hAnsi="宋体" w:cs="宋体"/>
          <w:color w:val="000000" w:themeColor="text1"/>
          <w:sz w:val="24"/>
        </w:rPr>
        <w:t>7</w:t>
      </w:r>
      <w:r>
        <w:rPr>
          <w:rFonts w:ascii="宋体" w:hAnsi="宋体" w:cs="宋体"/>
          <w:color w:val="000000" w:themeColor="text1"/>
          <w:sz w:val="24"/>
        </w:rPr>
        <w:t>年全校本科教学日常运行支出</w:t>
      </w:r>
      <w:r>
        <w:rPr>
          <w:rFonts w:hint="eastAsia" w:ascii="宋体" w:hAnsi="宋体" w:cs="宋体"/>
          <w:color w:val="000000" w:themeColor="text1"/>
          <w:sz w:val="24"/>
        </w:rPr>
        <w:t>11302.61</w:t>
      </w:r>
      <w:r>
        <w:rPr>
          <w:rFonts w:ascii="宋体" w:hAnsi="宋体" w:cs="宋体"/>
          <w:color w:val="000000" w:themeColor="text1"/>
          <w:sz w:val="24"/>
        </w:rPr>
        <w:t>万元，生均</w:t>
      </w:r>
      <w:r>
        <w:rPr>
          <w:rFonts w:hint="eastAsia" w:ascii="宋体" w:hAnsi="宋体" w:cs="宋体"/>
          <w:color w:val="000000" w:themeColor="text1"/>
          <w:sz w:val="24"/>
        </w:rPr>
        <w:t>21229.55</w:t>
      </w:r>
      <w:r>
        <w:rPr>
          <w:rFonts w:ascii="宋体" w:hAnsi="宋体" w:cs="宋体"/>
          <w:color w:val="000000" w:themeColor="text1"/>
          <w:sz w:val="24"/>
        </w:rPr>
        <w:t>元</w:t>
      </w:r>
      <w:r>
        <w:rPr>
          <w:rFonts w:hint="eastAsia" w:ascii="宋体" w:hAnsi="宋体" w:cs="宋体"/>
          <w:color w:val="000000" w:themeColor="text1"/>
          <w:sz w:val="24"/>
        </w:rPr>
        <w:t>，</w:t>
      </w:r>
      <w:r>
        <w:rPr>
          <w:rFonts w:ascii="宋体" w:hAnsi="宋体" w:cs="宋体"/>
          <w:color w:val="000000" w:themeColor="text1"/>
          <w:sz w:val="24"/>
        </w:rPr>
        <w:t>其中学校立项本科专项教学经费</w:t>
      </w:r>
      <w:r>
        <w:rPr>
          <w:rFonts w:hint="eastAsia" w:ascii="宋体" w:hAnsi="宋体" w:cs="宋体"/>
          <w:color w:val="000000" w:themeColor="text1"/>
          <w:sz w:val="24"/>
        </w:rPr>
        <w:t>6857.04</w:t>
      </w:r>
      <w:r>
        <w:rPr>
          <w:rFonts w:ascii="宋体" w:hAnsi="宋体" w:cs="宋体"/>
          <w:color w:val="000000" w:themeColor="text1"/>
          <w:sz w:val="24"/>
        </w:rPr>
        <w:t>万元，生均</w:t>
      </w:r>
      <w:r>
        <w:rPr>
          <w:rFonts w:hint="eastAsia" w:ascii="宋体" w:hAnsi="宋体" w:cs="宋体"/>
          <w:color w:val="000000" w:themeColor="text1"/>
          <w:sz w:val="24"/>
        </w:rPr>
        <w:t>12879.49</w:t>
      </w:r>
      <w:r>
        <w:rPr>
          <w:rFonts w:ascii="宋体" w:hAnsi="宋体" w:cs="宋体"/>
          <w:color w:val="000000" w:themeColor="text1"/>
          <w:sz w:val="24"/>
        </w:rPr>
        <w:t>元</w:t>
      </w:r>
      <w:r>
        <w:rPr>
          <w:rFonts w:hint="eastAsia" w:ascii="宋体" w:hAnsi="宋体" w:cs="宋体"/>
          <w:color w:val="000000" w:themeColor="text1"/>
          <w:sz w:val="24"/>
        </w:rPr>
        <w:t>；</w:t>
      </w:r>
      <w:r>
        <w:rPr>
          <w:rFonts w:ascii="宋体" w:hAnsi="宋体" w:cs="宋体"/>
          <w:color w:val="000000" w:themeColor="text1"/>
          <w:sz w:val="24"/>
        </w:rPr>
        <w:t>本科实验经费</w:t>
      </w:r>
      <w:r>
        <w:rPr>
          <w:rFonts w:hint="eastAsia" w:ascii="宋体" w:hAnsi="宋体" w:cs="宋体"/>
          <w:color w:val="000000" w:themeColor="text1"/>
          <w:sz w:val="24"/>
        </w:rPr>
        <w:t>258.24</w:t>
      </w:r>
      <w:r>
        <w:rPr>
          <w:rFonts w:ascii="宋体" w:hAnsi="宋体" w:cs="宋体"/>
          <w:color w:val="000000" w:themeColor="text1"/>
          <w:sz w:val="24"/>
        </w:rPr>
        <w:t>万元，生均</w:t>
      </w:r>
      <w:r>
        <w:rPr>
          <w:rFonts w:hint="eastAsia" w:ascii="宋体" w:hAnsi="宋体" w:cs="宋体"/>
          <w:color w:val="000000" w:themeColor="text1"/>
          <w:sz w:val="24"/>
        </w:rPr>
        <w:t>485.05</w:t>
      </w:r>
      <w:r>
        <w:rPr>
          <w:rFonts w:ascii="宋体" w:hAnsi="宋体" w:cs="宋体"/>
          <w:color w:val="000000" w:themeColor="text1"/>
          <w:sz w:val="24"/>
        </w:rPr>
        <w:t>元，本科实习经费</w:t>
      </w:r>
      <w:r>
        <w:rPr>
          <w:rFonts w:hint="eastAsia" w:ascii="宋体" w:hAnsi="宋体" w:cs="宋体"/>
          <w:color w:val="000000" w:themeColor="text1"/>
          <w:sz w:val="24"/>
        </w:rPr>
        <w:t>310.42</w:t>
      </w:r>
      <w:r>
        <w:rPr>
          <w:rFonts w:ascii="宋体" w:hAnsi="宋体" w:cs="宋体"/>
          <w:color w:val="000000" w:themeColor="text1"/>
          <w:sz w:val="24"/>
        </w:rPr>
        <w:t>万元，生均</w:t>
      </w:r>
      <w:r>
        <w:rPr>
          <w:rFonts w:hint="eastAsia" w:ascii="宋体" w:hAnsi="宋体" w:cs="宋体"/>
          <w:color w:val="000000" w:themeColor="text1"/>
          <w:sz w:val="24"/>
        </w:rPr>
        <w:t>583.06</w:t>
      </w:r>
      <w:r>
        <w:rPr>
          <w:rFonts w:ascii="宋体" w:hAnsi="宋体" w:cs="宋体"/>
          <w:color w:val="000000" w:themeColor="text1"/>
          <w:sz w:val="24"/>
        </w:rPr>
        <w:t xml:space="preserve">元。  </w:t>
      </w:r>
    </w:p>
    <w:p>
      <w:pPr>
        <w:spacing w:line="360" w:lineRule="auto"/>
        <w:rPr>
          <w:rFonts w:ascii="黑体" w:hAnsi="黑体" w:eastAsia="黑体" w:cs="宋体"/>
          <w:color w:val="000000" w:themeColor="text1"/>
          <w:sz w:val="24"/>
          <w:szCs w:val="32"/>
        </w:rPr>
      </w:pPr>
      <w:r>
        <w:rPr>
          <w:rFonts w:ascii="黑体" w:hAnsi="黑体" w:eastAsia="黑体" w:cs="宋体"/>
          <w:color w:val="000000" w:themeColor="text1"/>
          <w:sz w:val="24"/>
          <w:szCs w:val="32"/>
        </w:rPr>
        <w:t>2</w:t>
      </w:r>
      <w:r>
        <w:rPr>
          <w:rFonts w:hint="eastAsia" w:ascii="黑体" w:hAnsi="黑体" w:eastAsia="黑体" w:cs="宋体"/>
          <w:color w:val="000000" w:themeColor="text1"/>
          <w:sz w:val="24"/>
          <w:szCs w:val="32"/>
        </w:rPr>
        <w:t>、教学用房</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截至2017年12月，学校教学及辅助用房和行政办公用房总面积197287平方米，其中实验室面积70362平方米，生均教学及辅助用房29.21平方米，生均实验室面积10.42平方米。</w:t>
      </w:r>
    </w:p>
    <w:p>
      <w:pPr>
        <w:spacing w:line="360" w:lineRule="auto"/>
        <w:rPr>
          <w:rFonts w:ascii="黑体" w:hAnsi="黑体" w:eastAsia="黑体" w:cs="宋体"/>
          <w:color w:val="000000" w:themeColor="text1"/>
          <w:sz w:val="24"/>
          <w:szCs w:val="32"/>
        </w:rPr>
      </w:pPr>
      <w:r>
        <w:rPr>
          <w:rFonts w:ascii="黑体" w:hAnsi="黑体" w:eastAsia="黑体" w:cs="宋体"/>
          <w:color w:val="000000" w:themeColor="text1"/>
          <w:sz w:val="24"/>
          <w:szCs w:val="32"/>
        </w:rPr>
        <w:t>3</w:t>
      </w:r>
      <w:r>
        <w:rPr>
          <w:rFonts w:hint="eastAsia" w:ascii="黑体" w:hAnsi="黑体" w:eastAsia="黑体" w:cs="宋体"/>
          <w:color w:val="000000" w:themeColor="text1"/>
          <w:sz w:val="24"/>
          <w:szCs w:val="32"/>
        </w:rPr>
        <w:t>、图书资料</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截至</w:t>
      </w:r>
      <w:r>
        <w:rPr>
          <w:rFonts w:ascii="宋体" w:hAnsi="宋体"/>
          <w:color w:val="000000" w:themeColor="text1"/>
          <w:sz w:val="24"/>
        </w:rPr>
        <w:t>201</w:t>
      </w:r>
      <w:r>
        <w:rPr>
          <w:rFonts w:hint="eastAsia" w:ascii="宋体" w:hAnsi="宋体"/>
          <w:color w:val="000000" w:themeColor="text1"/>
          <w:sz w:val="24"/>
        </w:rPr>
        <w:t xml:space="preserve">8年6月，学校图书馆实体馆藏总量 </w:t>
      </w:r>
      <w:r>
        <w:rPr>
          <w:rFonts w:ascii="宋体" w:hAnsi="宋体"/>
          <w:color w:val="000000" w:themeColor="text1"/>
          <w:sz w:val="24"/>
        </w:rPr>
        <w:t>81</w:t>
      </w:r>
      <w:r>
        <w:rPr>
          <w:rFonts w:hint="eastAsia" w:ascii="宋体" w:hAnsi="宋体"/>
          <w:color w:val="000000" w:themeColor="text1"/>
          <w:sz w:val="24"/>
        </w:rPr>
        <w:t>万册，院系资料室实体藏书3.9万册，生均实体图书 106.8 册；</w:t>
      </w:r>
      <w:r>
        <w:rPr>
          <w:rFonts w:ascii="宋体" w:hAnsi="宋体"/>
          <w:color w:val="000000" w:themeColor="text1"/>
          <w:sz w:val="24"/>
        </w:rPr>
        <w:t xml:space="preserve"> </w:t>
      </w:r>
      <w:r>
        <w:rPr>
          <w:rFonts w:hint="eastAsia" w:ascii="宋体" w:hAnsi="宋体"/>
          <w:color w:val="000000" w:themeColor="text1"/>
          <w:sz w:val="24"/>
        </w:rPr>
        <w:t>中外文全文电子期刊7328种，电子图书总数 61 万册，图书馆实体书刊外借量5.6 万册次，电子图书、期刊、数据库浏览量198.6 万人次，下载、检索量32万次。</w:t>
      </w:r>
    </w:p>
    <w:p>
      <w:pPr>
        <w:spacing w:line="360" w:lineRule="auto"/>
        <w:rPr>
          <w:rFonts w:ascii="黑体" w:hAnsi="黑体" w:eastAsia="黑体" w:cs="宋体"/>
          <w:color w:val="000000" w:themeColor="text1"/>
          <w:sz w:val="24"/>
          <w:szCs w:val="32"/>
        </w:rPr>
      </w:pPr>
      <w:r>
        <w:rPr>
          <w:rFonts w:ascii="黑体" w:hAnsi="黑体" w:eastAsia="黑体" w:cs="宋体"/>
          <w:color w:val="000000" w:themeColor="text1"/>
          <w:sz w:val="24"/>
          <w:szCs w:val="32"/>
        </w:rPr>
        <w:t>4</w:t>
      </w:r>
      <w:r>
        <w:rPr>
          <w:rFonts w:hint="eastAsia" w:ascii="黑体" w:hAnsi="黑体" w:eastAsia="黑体" w:cs="宋体"/>
          <w:color w:val="000000" w:themeColor="text1"/>
          <w:sz w:val="24"/>
          <w:szCs w:val="32"/>
        </w:rPr>
        <w:t>、教学仪器设备</w:t>
      </w:r>
    </w:p>
    <w:p>
      <w:pPr>
        <w:spacing w:line="400" w:lineRule="exact"/>
        <w:ind w:firstLine="480" w:firstLineChars="200"/>
        <w:rPr>
          <w:rFonts w:ascii="宋体"/>
          <w:color w:val="000000" w:themeColor="text1"/>
          <w:sz w:val="24"/>
        </w:rPr>
      </w:pPr>
      <w:r>
        <w:rPr>
          <w:rFonts w:hint="eastAsia" w:ascii="宋体" w:hAnsi="宋体"/>
          <w:color w:val="000000" w:themeColor="text1"/>
          <w:sz w:val="24"/>
        </w:rPr>
        <w:t>全校已投入的实验室仪器设备总值近</w:t>
      </w:r>
      <w:r>
        <w:rPr>
          <w:rFonts w:ascii="宋体" w:hAnsi="宋体"/>
          <w:color w:val="000000" w:themeColor="text1"/>
          <w:sz w:val="24"/>
        </w:rPr>
        <w:t>3</w:t>
      </w:r>
      <w:r>
        <w:rPr>
          <w:rFonts w:hint="eastAsia" w:ascii="宋体" w:hAnsi="宋体"/>
          <w:color w:val="000000" w:themeColor="text1"/>
          <w:sz w:val="24"/>
        </w:rPr>
        <w:t>5</w:t>
      </w:r>
      <w:r>
        <w:rPr>
          <w:rFonts w:ascii="宋体" w:hAnsi="宋体"/>
          <w:color w:val="000000" w:themeColor="text1"/>
          <w:sz w:val="24"/>
        </w:rPr>
        <w:t>3</w:t>
      </w:r>
      <w:r>
        <w:rPr>
          <w:rFonts w:hint="eastAsia" w:ascii="宋体" w:hAnsi="宋体"/>
          <w:color w:val="000000" w:themeColor="text1"/>
          <w:sz w:val="24"/>
        </w:rPr>
        <w:t>12万元，折合生均实验室仪器设备值约44384.11元</w:t>
      </w:r>
      <w:r>
        <w:rPr>
          <w:rFonts w:ascii="宋体" w:hAnsi="宋体"/>
          <w:color w:val="000000" w:themeColor="text1"/>
          <w:sz w:val="24"/>
        </w:rPr>
        <w:t xml:space="preserve"> </w:t>
      </w:r>
      <w:r>
        <w:rPr>
          <w:rFonts w:hint="eastAsia" w:ascii="宋体" w:hAnsi="宋体"/>
          <w:color w:val="000000" w:themeColor="text1"/>
          <w:sz w:val="24"/>
        </w:rPr>
        <w:t>。</w:t>
      </w:r>
    </w:p>
    <w:p>
      <w:pPr>
        <w:spacing w:line="360" w:lineRule="auto"/>
        <w:rPr>
          <w:rFonts w:ascii="黑体" w:hAnsi="黑体" w:eastAsia="黑体" w:cs="宋体"/>
          <w:color w:val="000000" w:themeColor="text1"/>
          <w:sz w:val="24"/>
          <w:szCs w:val="32"/>
        </w:rPr>
      </w:pPr>
      <w:r>
        <w:rPr>
          <w:rFonts w:ascii="黑体" w:hAnsi="黑体" w:eastAsia="黑体" w:cs="宋体"/>
          <w:color w:val="000000" w:themeColor="text1"/>
          <w:sz w:val="24"/>
          <w:szCs w:val="32"/>
        </w:rPr>
        <w:t>5</w:t>
      </w:r>
      <w:r>
        <w:rPr>
          <w:rFonts w:hint="eastAsia" w:ascii="黑体" w:hAnsi="黑体" w:eastAsia="黑体" w:cs="宋体"/>
          <w:color w:val="000000" w:themeColor="text1"/>
          <w:sz w:val="24"/>
          <w:szCs w:val="32"/>
        </w:rPr>
        <w:t>、信息资源及其应用情况</w:t>
      </w:r>
    </w:p>
    <w:p>
      <w:pPr>
        <w:widowControl/>
        <w:spacing w:line="400" w:lineRule="exact"/>
        <w:ind w:firstLine="480" w:firstLineChars="200"/>
        <w:jc w:val="left"/>
        <w:rPr>
          <w:rFonts w:ascii="宋体" w:hAnsi="宋体" w:cs="宋体"/>
          <w:color w:val="000000" w:themeColor="text1"/>
          <w:kern w:val="0"/>
          <w:sz w:val="24"/>
        </w:rPr>
      </w:pPr>
      <w:r>
        <w:rPr>
          <w:rFonts w:ascii="宋体" w:hAnsi="宋体" w:cs="宋体"/>
          <w:color w:val="000000" w:themeColor="text1"/>
          <w:kern w:val="0"/>
          <w:sz w:val="24"/>
        </w:rPr>
        <w:t xml:space="preserve">我校校园网络近年来运行稳定，安全可靠。互联网出口带宽已达4404M（含学生宿舍出口带宽2000M），全校累计安装无线信息点位近1800余个，实现校园网无线网全覆盖。同时近年来完成IDC机房的建设，对公共服务主机集群系统进行扩容，已达200台余主机托管容量，400台虚拟主机承载容量，400TB共享存储空间，能够满足全校二级网站、业务管理平台系统的主机运行环境的需求，同时还完成了异地容灾备份系统的建设。同时打造“国美日新”、“视觉国美”、“国美英文”三网合一、具有中国美院特色的互联网站群格局，；制定了学院信息数据体系规范，统一了数据编码标准，确保信息化建设的可持续发展；整合学院现有数据资源，建成数据中心并实现大数据分析平台中心，实行统一管理维护，为学校各项决策提供数据支撑；完成统一身份认证、统一信息门户、公共数据库和数据交换平台，对现有相关部门的业务系统进行集成融合，实现协同办公和信息融合共享；整合学院现有数据资源，建设“云上国美”项目，搭建由艺术资源库和数据管理平台构成的数据中心，目前开发已完并投入运行。  </w:t>
      </w:r>
    </w:p>
    <w:p>
      <w:pPr>
        <w:spacing w:line="480" w:lineRule="exact"/>
        <w:jc w:val="left"/>
        <w:rPr>
          <w:rFonts w:ascii="黑体" w:hAnsi="黑体" w:eastAsia="黑体" w:cs="宋体"/>
          <w:color w:val="000000" w:themeColor="text1"/>
          <w:kern w:val="0"/>
          <w:sz w:val="24"/>
        </w:rPr>
      </w:pPr>
    </w:p>
    <w:p>
      <w:pPr>
        <w:spacing w:line="480" w:lineRule="exact"/>
        <w:jc w:val="left"/>
        <w:rPr>
          <w:rFonts w:ascii="黑体" w:hAnsi="黑体" w:eastAsia="黑体" w:cs="宋体"/>
          <w:color w:val="000000" w:themeColor="text1"/>
          <w:kern w:val="0"/>
          <w:sz w:val="30"/>
          <w:szCs w:val="30"/>
        </w:rPr>
      </w:pPr>
      <w:r>
        <w:rPr>
          <w:rFonts w:hint="eastAsia" w:ascii="黑体" w:hAnsi="黑体" w:eastAsia="黑体" w:cs="宋体"/>
          <w:color w:val="000000" w:themeColor="text1"/>
          <w:kern w:val="0"/>
          <w:sz w:val="30"/>
          <w:szCs w:val="30"/>
        </w:rPr>
        <w:t>三、教学建设与改革</w:t>
      </w:r>
    </w:p>
    <w:p>
      <w:pPr>
        <w:spacing w:line="48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（一）本科教学开课情况及开课质量</w:t>
      </w:r>
    </w:p>
    <w:p>
      <w:pPr>
        <w:widowControl/>
        <w:shd w:val="clear" w:color="auto" w:fill="FFFFFF"/>
        <w:adjustRightInd w:val="0"/>
        <w:snapToGrid w:val="0"/>
        <w:spacing w:line="400" w:lineRule="exact"/>
        <w:ind w:firstLine="464" w:firstLineChars="200"/>
        <w:rPr>
          <w:rFonts w:ascii="宋体"/>
          <w:color w:val="000000" w:themeColor="text1"/>
          <w:spacing w:val="-4"/>
          <w:sz w:val="24"/>
        </w:rPr>
      </w:pPr>
      <w:r>
        <w:rPr>
          <w:rFonts w:ascii="宋体" w:hAnsi="宋体"/>
          <w:color w:val="000000" w:themeColor="text1"/>
          <w:spacing w:val="-4"/>
          <w:sz w:val="24"/>
        </w:rPr>
        <w:t>201</w:t>
      </w:r>
      <w:r>
        <w:rPr>
          <w:rFonts w:hint="eastAsia" w:ascii="宋体" w:hAnsi="宋体"/>
          <w:color w:val="000000" w:themeColor="text1"/>
          <w:spacing w:val="-4"/>
          <w:sz w:val="24"/>
        </w:rPr>
        <w:t>7</w:t>
      </w:r>
      <w:r>
        <w:rPr>
          <w:rFonts w:ascii="宋体" w:hAnsi="宋体"/>
          <w:color w:val="000000" w:themeColor="text1"/>
          <w:spacing w:val="-4"/>
          <w:sz w:val="24"/>
        </w:rPr>
        <w:t>-201</w:t>
      </w:r>
      <w:r>
        <w:rPr>
          <w:rFonts w:hint="eastAsia" w:ascii="宋体" w:hAnsi="宋体"/>
          <w:color w:val="000000" w:themeColor="text1"/>
          <w:spacing w:val="-4"/>
          <w:sz w:val="24"/>
        </w:rPr>
        <w:t>8学年第一学期承担本科教学任务的教师589人，共开设课程总门数</w:t>
      </w:r>
      <w:r>
        <w:rPr>
          <w:rFonts w:ascii="宋体" w:hAnsi="宋体"/>
          <w:color w:val="000000" w:themeColor="text1"/>
          <w:spacing w:val="-4"/>
          <w:sz w:val="24"/>
        </w:rPr>
        <w:t>5</w:t>
      </w:r>
      <w:r>
        <w:rPr>
          <w:rFonts w:hint="eastAsia" w:ascii="宋体" w:hAnsi="宋体"/>
          <w:color w:val="000000" w:themeColor="text1"/>
          <w:spacing w:val="-4"/>
          <w:sz w:val="24"/>
        </w:rPr>
        <w:t>73门，开课总门次</w:t>
      </w:r>
      <w:r>
        <w:rPr>
          <w:rFonts w:ascii="宋体" w:hAnsi="宋体"/>
          <w:color w:val="000000" w:themeColor="text1"/>
          <w:spacing w:val="-4"/>
          <w:sz w:val="24"/>
        </w:rPr>
        <w:t>2</w:t>
      </w:r>
      <w:r>
        <w:rPr>
          <w:rFonts w:hint="eastAsia" w:ascii="宋体" w:hAnsi="宋体"/>
          <w:color w:val="000000" w:themeColor="text1"/>
          <w:spacing w:val="-4"/>
          <w:sz w:val="24"/>
        </w:rPr>
        <w:t>115次。第一学期全院共有</w:t>
      </w:r>
      <w:r>
        <w:rPr>
          <w:rFonts w:ascii="宋体" w:hAnsi="宋体"/>
          <w:color w:val="000000" w:themeColor="text1"/>
          <w:spacing w:val="-4"/>
          <w:sz w:val="24"/>
        </w:rPr>
        <w:t>2</w:t>
      </w:r>
      <w:r>
        <w:rPr>
          <w:rFonts w:hint="eastAsia" w:ascii="宋体" w:hAnsi="宋体"/>
          <w:color w:val="000000" w:themeColor="text1"/>
          <w:spacing w:val="-4"/>
          <w:sz w:val="24"/>
        </w:rPr>
        <w:t>116个教学班级。</w:t>
      </w:r>
      <w:r>
        <w:rPr>
          <w:rFonts w:ascii="宋体" w:hAnsi="宋体"/>
          <w:color w:val="000000" w:themeColor="text1"/>
          <w:spacing w:val="-4"/>
          <w:sz w:val="24"/>
        </w:rPr>
        <w:t>201</w:t>
      </w:r>
      <w:r>
        <w:rPr>
          <w:rFonts w:hint="eastAsia" w:ascii="宋体" w:hAnsi="宋体"/>
          <w:color w:val="000000" w:themeColor="text1"/>
          <w:spacing w:val="-4"/>
          <w:sz w:val="24"/>
        </w:rPr>
        <w:t>7</w:t>
      </w:r>
      <w:r>
        <w:rPr>
          <w:rFonts w:ascii="宋体" w:hAnsi="宋体"/>
          <w:color w:val="000000" w:themeColor="text1"/>
          <w:spacing w:val="-4"/>
          <w:sz w:val="24"/>
        </w:rPr>
        <w:t>-201</w:t>
      </w:r>
      <w:r>
        <w:rPr>
          <w:rFonts w:hint="eastAsia" w:ascii="宋体" w:hAnsi="宋体"/>
          <w:color w:val="000000" w:themeColor="text1"/>
          <w:spacing w:val="-4"/>
          <w:sz w:val="24"/>
        </w:rPr>
        <w:t>8学年第二学期承担本科教学任务的教师</w:t>
      </w:r>
      <w:r>
        <w:rPr>
          <w:rFonts w:ascii="宋体" w:hAnsi="宋体"/>
          <w:color w:val="000000" w:themeColor="text1"/>
          <w:spacing w:val="-4"/>
          <w:sz w:val="24"/>
        </w:rPr>
        <w:t>5</w:t>
      </w:r>
      <w:r>
        <w:rPr>
          <w:rFonts w:hint="eastAsia" w:ascii="宋体" w:hAnsi="宋体"/>
          <w:color w:val="000000" w:themeColor="text1"/>
          <w:spacing w:val="-4"/>
          <w:sz w:val="24"/>
        </w:rPr>
        <w:t>88人，共开设课程总门数584门，开课总门次</w:t>
      </w:r>
      <w:r>
        <w:rPr>
          <w:rFonts w:ascii="宋体" w:hAnsi="宋体"/>
          <w:color w:val="000000" w:themeColor="text1"/>
          <w:spacing w:val="-4"/>
          <w:sz w:val="24"/>
        </w:rPr>
        <w:t>2</w:t>
      </w:r>
      <w:r>
        <w:rPr>
          <w:rFonts w:hint="eastAsia" w:ascii="宋体" w:hAnsi="宋体"/>
          <w:color w:val="000000" w:themeColor="text1"/>
          <w:spacing w:val="-4"/>
          <w:sz w:val="24"/>
        </w:rPr>
        <w:t>005门次。第二学期全院共有</w:t>
      </w:r>
      <w:r>
        <w:rPr>
          <w:rFonts w:ascii="宋体" w:hAnsi="宋体"/>
          <w:color w:val="000000" w:themeColor="text1"/>
          <w:spacing w:val="-4"/>
          <w:sz w:val="24"/>
        </w:rPr>
        <w:t>2</w:t>
      </w:r>
      <w:r>
        <w:rPr>
          <w:rFonts w:hint="eastAsia" w:ascii="宋体" w:hAnsi="宋体"/>
          <w:color w:val="000000" w:themeColor="text1"/>
          <w:spacing w:val="-4"/>
          <w:sz w:val="24"/>
        </w:rPr>
        <w:t>005个教学班级。文化课有</w:t>
      </w:r>
      <w:r>
        <w:rPr>
          <w:rFonts w:ascii="宋体" w:hAnsi="宋体"/>
          <w:color w:val="000000" w:themeColor="text1"/>
          <w:spacing w:val="-4"/>
          <w:sz w:val="24"/>
        </w:rPr>
        <w:t>1</w:t>
      </w:r>
      <w:r>
        <w:rPr>
          <w:rFonts w:hint="eastAsia" w:ascii="宋体" w:hAnsi="宋体"/>
          <w:color w:val="000000" w:themeColor="text1"/>
          <w:spacing w:val="-4"/>
          <w:sz w:val="24"/>
        </w:rPr>
        <w:t>25个班级，人数在</w:t>
      </w:r>
      <w:r>
        <w:rPr>
          <w:rFonts w:ascii="宋体" w:hAnsi="宋体"/>
          <w:color w:val="000000" w:themeColor="text1"/>
          <w:spacing w:val="-4"/>
          <w:sz w:val="24"/>
        </w:rPr>
        <w:t>30-60</w:t>
      </w:r>
      <w:r>
        <w:rPr>
          <w:rFonts w:hint="eastAsia" w:ascii="宋体" w:hAnsi="宋体"/>
          <w:color w:val="000000" w:themeColor="text1"/>
          <w:spacing w:val="-4"/>
          <w:sz w:val="24"/>
        </w:rPr>
        <w:t>人的班级</w:t>
      </w:r>
      <w:r>
        <w:rPr>
          <w:rFonts w:ascii="宋体" w:hAnsi="宋体"/>
          <w:color w:val="000000" w:themeColor="text1"/>
          <w:spacing w:val="-4"/>
          <w:sz w:val="24"/>
        </w:rPr>
        <w:t>7</w:t>
      </w:r>
      <w:r>
        <w:rPr>
          <w:rFonts w:hint="eastAsia" w:ascii="宋体" w:hAnsi="宋体"/>
          <w:color w:val="000000" w:themeColor="text1"/>
          <w:spacing w:val="-4"/>
          <w:sz w:val="24"/>
        </w:rPr>
        <w:t>6个，占60.80</w:t>
      </w:r>
      <w:r>
        <w:rPr>
          <w:rFonts w:ascii="宋体" w:hAnsi="宋体"/>
          <w:color w:val="000000" w:themeColor="text1"/>
          <w:spacing w:val="-4"/>
          <w:sz w:val="24"/>
        </w:rPr>
        <w:t>%,60</w:t>
      </w:r>
      <w:r>
        <w:rPr>
          <w:rFonts w:hint="eastAsia" w:ascii="宋体" w:hAnsi="宋体"/>
          <w:color w:val="000000" w:themeColor="text1"/>
          <w:spacing w:val="-4"/>
          <w:sz w:val="24"/>
        </w:rPr>
        <w:t>人以上的班级</w:t>
      </w:r>
      <w:r>
        <w:rPr>
          <w:rFonts w:ascii="宋体" w:hAnsi="宋体"/>
          <w:color w:val="000000" w:themeColor="text1"/>
          <w:spacing w:val="-4"/>
          <w:sz w:val="24"/>
        </w:rPr>
        <w:t>38</w:t>
      </w:r>
      <w:r>
        <w:rPr>
          <w:rFonts w:hint="eastAsia" w:ascii="宋体" w:hAnsi="宋体"/>
          <w:color w:val="000000" w:themeColor="text1"/>
          <w:spacing w:val="-4"/>
          <w:sz w:val="24"/>
        </w:rPr>
        <w:t>49个，占39.20</w:t>
      </w:r>
      <w:r>
        <w:rPr>
          <w:rFonts w:ascii="宋体" w:hAnsi="宋体"/>
          <w:color w:val="000000" w:themeColor="text1"/>
          <w:spacing w:val="-4"/>
          <w:sz w:val="24"/>
        </w:rPr>
        <w:t>%</w:t>
      </w:r>
      <w:r>
        <w:rPr>
          <w:rFonts w:hint="eastAsia" w:ascii="宋体" w:hAnsi="宋体"/>
          <w:color w:val="000000" w:themeColor="text1"/>
          <w:spacing w:val="-4"/>
          <w:sz w:val="24"/>
        </w:rPr>
        <w:t>。专业班级有</w:t>
      </w:r>
      <w:r>
        <w:rPr>
          <w:rFonts w:ascii="宋体" w:hAnsi="宋体"/>
          <w:color w:val="000000" w:themeColor="text1"/>
          <w:spacing w:val="-4"/>
          <w:sz w:val="24"/>
        </w:rPr>
        <w:t>2</w:t>
      </w:r>
      <w:r>
        <w:rPr>
          <w:rFonts w:hint="eastAsia" w:ascii="宋体" w:hAnsi="宋体"/>
          <w:color w:val="000000" w:themeColor="text1"/>
          <w:spacing w:val="-4"/>
          <w:sz w:val="24"/>
        </w:rPr>
        <w:t>76个，低于</w:t>
      </w:r>
      <w:r>
        <w:rPr>
          <w:rFonts w:ascii="宋体" w:hAnsi="宋体"/>
          <w:color w:val="000000" w:themeColor="text1"/>
          <w:spacing w:val="-4"/>
          <w:sz w:val="24"/>
        </w:rPr>
        <w:t>30</w:t>
      </w:r>
      <w:r>
        <w:rPr>
          <w:rFonts w:hint="eastAsia" w:ascii="宋体" w:hAnsi="宋体"/>
          <w:color w:val="000000" w:themeColor="text1"/>
          <w:spacing w:val="-4"/>
          <w:sz w:val="24"/>
        </w:rPr>
        <w:t>人的班级有218个，占78.98％；</w:t>
      </w:r>
      <w:r>
        <w:rPr>
          <w:rFonts w:ascii="宋体" w:hAnsi="宋体"/>
          <w:color w:val="000000" w:themeColor="text1"/>
          <w:spacing w:val="-4"/>
          <w:sz w:val="24"/>
        </w:rPr>
        <w:t>30-60</w:t>
      </w:r>
      <w:r>
        <w:rPr>
          <w:rFonts w:hint="eastAsia" w:ascii="宋体" w:hAnsi="宋体"/>
          <w:color w:val="000000" w:themeColor="text1"/>
          <w:spacing w:val="-4"/>
          <w:sz w:val="24"/>
        </w:rPr>
        <w:t>人数之间的班级6个，占2.17％。</w:t>
      </w:r>
    </w:p>
    <w:p>
      <w:pPr>
        <w:widowControl/>
        <w:shd w:val="clear" w:color="auto" w:fill="FFFFFF"/>
        <w:adjustRightInd w:val="0"/>
        <w:snapToGrid w:val="0"/>
        <w:spacing w:line="400" w:lineRule="exact"/>
        <w:ind w:firstLine="464" w:firstLineChars="200"/>
        <w:rPr>
          <w:rFonts w:ascii="宋体"/>
          <w:color w:val="000000" w:themeColor="text1"/>
          <w:spacing w:val="-4"/>
          <w:sz w:val="24"/>
        </w:rPr>
      </w:pPr>
      <w:r>
        <w:rPr>
          <w:rFonts w:ascii="宋体"/>
          <w:color w:val="000000" w:themeColor="text1"/>
          <w:spacing w:val="-4"/>
          <w:sz w:val="24"/>
        </w:rPr>
        <w:t>201</w:t>
      </w:r>
      <w:r>
        <w:rPr>
          <w:rFonts w:hint="eastAsia" w:ascii="宋体"/>
          <w:color w:val="000000" w:themeColor="text1"/>
          <w:spacing w:val="-4"/>
          <w:sz w:val="24"/>
        </w:rPr>
        <w:t>7-</w:t>
      </w:r>
      <w:r>
        <w:rPr>
          <w:rFonts w:ascii="宋体"/>
          <w:color w:val="000000" w:themeColor="text1"/>
          <w:spacing w:val="-4"/>
          <w:sz w:val="24"/>
        </w:rPr>
        <w:t>201</w:t>
      </w:r>
      <w:r>
        <w:rPr>
          <w:rFonts w:hint="eastAsia" w:ascii="宋体"/>
          <w:color w:val="000000" w:themeColor="text1"/>
          <w:spacing w:val="-4"/>
          <w:sz w:val="24"/>
        </w:rPr>
        <w:t>8学年从学生评教抽测、作业展示、期末教学检查等反馈来看，教学效果较好。从课程类型所占学分比例来看，符合各专业人才培养的要求：艺术学门类中造型艺术类各专业实践教学学分占总学分的</w:t>
      </w:r>
      <w:r>
        <w:rPr>
          <w:rFonts w:ascii="宋体"/>
          <w:color w:val="000000" w:themeColor="text1"/>
          <w:spacing w:val="-4"/>
          <w:sz w:val="24"/>
        </w:rPr>
        <w:t>70%</w:t>
      </w:r>
      <w:r>
        <w:rPr>
          <w:rFonts w:hint="eastAsia" w:ascii="宋体"/>
          <w:color w:val="000000" w:themeColor="text1"/>
          <w:spacing w:val="-4"/>
          <w:sz w:val="24"/>
        </w:rPr>
        <w:t>以上，设计学类各专业实践教学学分占总学分的</w:t>
      </w:r>
      <w:r>
        <w:rPr>
          <w:rFonts w:ascii="宋体"/>
          <w:color w:val="000000" w:themeColor="text1"/>
          <w:spacing w:val="-4"/>
          <w:sz w:val="24"/>
        </w:rPr>
        <w:t>60%</w:t>
      </w:r>
      <w:r>
        <w:rPr>
          <w:rFonts w:hint="eastAsia" w:ascii="宋体"/>
          <w:color w:val="000000" w:themeColor="text1"/>
          <w:spacing w:val="-4"/>
          <w:sz w:val="24"/>
        </w:rPr>
        <w:t>以上，图像与媒体艺术类各专业实践教学学分占总学分的</w:t>
      </w:r>
      <w:r>
        <w:rPr>
          <w:rFonts w:ascii="宋体"/>
          <w:color w:val="000000" w:themeColor="text1"/>
          <w:spacing w:val="-4"/>
          <w:sz w:val="24"/>
        </w:rPr>
        <w:t>50%</w:t>
      </w:r>
      <w:r>
        <w:rPr>
          <w:rFonts w:hint="eastAsia" w:ascii="宋体"/>
          <w:color w:val="000000" w:themeColor="text1"/>
          <w:spacing w:val="-4"/>
          <w:sz w:val="24"/>
        </w:rPr>
        <w:t>以上，工学门类中的专业实践学分占总学分的</w:t>
      </w:r>
      <w:r>
        <w:rPr>
          <w:rFonts w:ascii="宋体"/>
          <w:color w:val="000000" w:themeColor="text1"/>
          <w:spacing w:val="-4"/>
          <w:sz w:val="24"/>
        </w:rPr>
        <w:t>50%</w:t>
      </w:r>
      <w:r>
        <w:rPr>
          <w:rFonts w:hint="eastAsia" w:ascii="宋体"/>
          <w:color w:val="000000" w:themeColor="text1"/>
          <w:spacing w:val="-4"/>
          <w:sz w:val="24"/>
        </w:rPr>
        <w:t>以上。</w:t>
      </w:r>
    </w:p>
    <w:p>
      <w:pPr>
        <w:spacing w:line="360" w:lineRule="auto"/>
        <w:jc w:val="center"/>
        <w:rPr>
          <w:rFonts w:ascii="宋体" w:hAnsi="宋体"/>
          <w:b/>
          <w:color w:val="000000" w:themeColor="text1"/>
          <w:spacing w:val="-4"/>
          <w:sz w:val="24"/>
        </w:rPr>
      </w:pPr>
      <w:bookmarkStart w:id="0" w:name="OLE_LINK3"/>
    </w:p>
    <w:p>
      <w:pPr>
        <w:spacing w:line="360" w:lineRule="auto"/>
        <w:jc w:val="center"/>
        <w:rPr>
          <w:rFonts w:ascii="宋体"/>
          <w:b/>
          <w:color w:val="000000" w:themeColor="text1"/>
          <w:spacing w:val="-4"/>
          <w:szCs w:val="21"/>
        </w:rPr>
      </w:pPr>
      <w:r>
        <w:rPr>
          <w:rFonts w:hint="eastAsia" w:ascii="宋体" w:hAnsi="宋体"/>
          <w:b/>
          <w:color w:val="000000" w:themeColor="text1"/>
          <w:spacing w:val="-4"/>
          <w:szCs w:val="21"/>
        </w:rPr>
        <w:t>各专业选修课学分占总学分比例</w:t>
      </w:r>
    </w:p>
    <w:tbl>
      <w:tblPr>
        <w:tblStyle w:val="6"/>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850"/>
        <w:gridCol w:w="354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403" w:type="dxa"/>
            <w:vAlign w:val="center"/>
          </w:tcPr>
          <w:p>
            <w:pPr>
              <w:spacing w:line="360" w:lineRule="auto"/>
              <w:jc w:val="center"/>
              <w:rPr>
                <w:rFonts w:cs="宋体" w:asciiTheme="minorEastAsia" w:hAnsiTheme="minorEastAsia" w:eastAsiaTheme="minorEastAsia"/>
                <w:b/>
                <w:color w:val="000000" w:themeColor="text1"/>
                <w:kern w:val="0"/>
                <w:sz w:val="24"/>
              </w:rPr>
            </w:pPr>
            <w:r>
              <w:rPr>
                <w:rFonts w:hint="eastAsia" w:cs="宋体" w:asciiTheme="minorEastAsia" w:hAnsiTheme="minorEastAsia" w:eastAsiaTheme="minorEastAsia"/>
                <w:b/>
                <w:color w:val="000000" w:themeColor="text1"/>
                <w:kern w:val="0"/>
                <w:sz w:val="24"/>
              </w:rPr>
              <w:t>专业名称</w:t>
            </w:r>
          </w:p>
        </w:tc>
        <w:tc>
          <w:tcPr>
            <w:tcW w:w="850" w:type="dxa"/>
            <w:vAlign w:val="center"/>
          </w:tcPr>
          <w:p>
            <w:pPr>
              <w:spacing w:line="360" w:lineRule="auto"/>
              <w:rPr>
                <w:rFonts w:cs="宋体" w:asciiTheme="minorEastAsia" w:hAnsiTheme="minorEastAsia" w:eastAsiaTheme="minorEastAsia"/>
                <w:b/>
                <w:color w:val="000000" w:themeColor="text1"/>
                <w:kern w:val="0"/>
                <w:sz w:val="24"/>
              </w:rPr>
            </w:pPr>
            <w:r>
              <w:rPr>
                <w:rFonts w:hint="eastAsia" w:cs="宋体" w:asciiTheme="minorEastAsia" w:hAnsiTheme="minorEastAsia" w:eastAsiaTheme="minorEastAsia"/>
                <w:b/>
                <w:color w:val="000000" w:themeColor="text1"/>
                <w:kern w:val="0"/>
                <w:sz w:val="24"/>
              </w:rPr>
              <w:t>比例</w:t>
            </w:r>
          </w:p>
        </w:tc>
        <w:tc>
          <w:tcPr>
            <w:tcW w:w="3544" w:type="dxa"/>
            <w:vAlign w:val="center"/>
          </w:tcPr>
          <w:p>
            <w:pPr>
              <w:spacing w:line="360" w:lineRule="auto"/>
              <w:jc w:val="center"/>
              <w:rPr>
                <w:rFonts w:cs="宋体" w:asciiTheme="minorEastAsia" w:hAnsiTheme="minorEastAsia" w:eastAsiaTheme="minorEastAsia"/>
                <w:b/>
                <w:color w:val="000000" w:themeColor="text1"/>
                <w:kern w:val="0"/>
                <w:sz w:val="24"/>
              </w:rPr>
            </w:pPr>
            <w:r>
              <w:rPr>
                <w:rFonts w:hint="eastAsia" w:cs="宋体" w:asciiTheme="minorEastAsia" w:hAnsiTheme="minorEastAsia" w:eastAsiaTheme="minorEastAsia"/>
                <w:b/>
                <w:color w:val="000000" w:themeColor="text1"/>
                <w:kern w:val="0"/>
                <w:sz w:val="24"/>
              </w:rPr>
              <w:t>专业名称</w:t>
            </w:r>
          </w:p>
        </w:tc>
        <w:tc>
          <w:tcPr>
            <w:tcW w:w="992" w:type="dxa"/>
            <w:vAlign w:val="center"/>
          </w:tcPr>
          <w:p>
            <w:pPr>
              <w:spacing w:line="360" w:lineRule="auto"/>
              <w:rPr>
                <w:rFonts w:cs="宋体" w:asciiTheme="minorEastAsia" w:hAnsiTheme="minorEastAsia" w:eastAsiaTheme="minorEastAsia"/>
                <w:b/>
                <w:color w:val="000000" w:themeColor="text1"/>
                <w:kern w:val="0"/>
                <w:sz w:val="24"/>
              </w:rPr>
            </w:pPr>
            <w:r>
              <w:rPr>
                <w:rFonts w:hint="eastAsia" w:cs="宋体" w:asciiTheme="minorEastAsia" w:hAnsiTheme="minorEastAsia" w:eastAsiaTheme="minorEastAsia"/>
                <w:b/>
                <w:color w:val="000000" w:themeColor="text1"/>
                <w:kern w:val="0"/>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中国画（人物）</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6.90%</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美术学（艺术管理）</w:t>
            </w:r>
          </w:p>
        </w:tc>
        <w:tc>
          <w:tcPr>
            <w:tcW w:w="992" w:type="dxa"/>
          </w:tcPr>
          <w:p>
            <w:pPr>
              <w:spacing w:line="360" w:lineRule="auto"/>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中国画（山水</w:t>
            </w:r>
            <w:bookmarkStart w:id="1" w:name="OLE_LINK1"/>
            <w:bookmarkStart w:id="2" w:name="OLE_LINK2"/>
            <w:r>
              <w:rPr>
                <w:rFonts w:hint="eastAsia" w:cs="宋体" w:asciiTheme="minorEastAsia" w:hAnsiTheme="minorEastAsia" w:eastAsiaTheme="minorEastAsia"/>
                <w:color w:val="000000" w:themeColor="text1"/>
                <w:kern w:val="0"/>
                <w:szCs w:val="21"/>
              </w:rPr>
              <w:t>）</w:t>
            </w:r>
            <w:bookmarkEnd w:id="1"/>
            <w:bookmarkEnd w:id="2"/>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8.89%</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美术学（艺术鉴藏）</w:t>
            </w:r>
          </w:p>
        </w:tc>
        <w:tc>
          <w:tcPr>
            <w:tcW w:w="992"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中国画（花鸟）</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9.96%</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美术学（公共美术教育）</w:t>
            </w:r>
          </w:p>
        </w:tc>
        <w:tc>
          <w:tcPr>
            <w:tcW w:w="992"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中国画（综合）</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8.70%</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美术学（教师教育）</w:t>
            </w:r>
          </w:p>
        </w:tc>
        <w:tc>
          <w:tcPr>
            <w:tcW w:w="992"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书法学（书法与篆刻）</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2.80%</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工艺美术（陶瓷艺术设计）</w:t>
            </w:r>
          </w:p>
        </w:tc>
        <w:tc>
          <w:tcPr>
            <w:tcW w:w="992"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书法学（书法学与教育）</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2.94%</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工艺美术（饰品艺术设计）</w:t>
            </w:r>
          </w:p>
        </w:tc>
        <w:tc>
          <w:tcPr>
            <w:tcW w:w="992"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绘画（油画）</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10.15%</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工艺美术（玻璃艺术设计）</w:t>
            </w:r>
          </w:p>
        </w:tc>
        <w:tc>
          <w:tcPr>
            <w:tcW w:w="992"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11.54%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绘画（版画）</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4.76%</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工艺美术（漆艺术设计）</w:t>
            </w:r>
          </w:p>
        </w:tc>
        <w:tc>
          <w:tcPr>
            <w:tcW w:w="992"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绘画（壁画）</w:t>
            </w:r>
          </w:p>
        </w:tc>
        <w:tc>
          <w:tcPr>
            <w:tcW w:w="850"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10.13%</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动画</w:t>
            </w:r>
          </w:p>
        </w:tc>
        <w:tc>
          <w:tcPr>
            <w:tcW w:w="992"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雕塑</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6.69%</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动画（插画与漫画）</w:t>
            </w:r>
          </w:p>
        </w:tc>
        <w:tc>
          <w:tcPr>
            <w:tcW w:w="992"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绘画（跨媒体艺术）</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48%</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摄影（摄影艺术）</w:t>
            </w:r>
          </w:p>
        </w:tc>
        <w:tc>
          <w:tcPr>
            <w:tcW w:w="992"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视觉传达设计</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13.79%</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广播电视编导</w:t>
            </w:r>
            <w:r>
              <w:rPr>
                <w:rFonts w:cs="宋体" w:asciiTheme="minorEastAsia" w:hAnsiTheme="minorEastAsia" w:eastAsiaTheme="minorEastAsia"/>
                <w:color w:val="000000" w:themeColor="text1"/>
                <w:kern w:val="0"/>
                <w:szCs w:val="21"/>
              </w:rPr>
              <w:t>(</w:t>
            </w:r>
            <w:r>
              <w:rPr>
                <w:rFonts w:hint="eastAsia" w:cs="宋体" w:asciiTheme="minorEastAsia" w:hAnsiTheme="minorEastAsia" w:eastAsiaTheme="minorEastAsia"/>
                <w:color w:val="000000" w:themeColor="text1"/>
                <w:kern w:val="0"/>
                <w:szCs w:val="21"/>
              </w:rPr>
              <w:t>影视编导</w:t>
            </w:r>
            <w:r>
              <w:rPr>
                <w:rFonts w:cs="宋体" w:asciiTheme="minorEastAsia" w:hAnsiTheme="minorEastAsia" w:eastAsiaTheme="minorEastAsia"/>
                <w:color w:val="000000" w:themeColor="text1"/>
                <w:kern w:val="0"/>
                <w:szCs w:val="21"/>
              </w:rPr>
              <w:t>)</w:t>
            </w:r>
          </w:p>
        </w:tc>
        <w:tc>
          <w:tcPr>
            <w:tcW w:w="992"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服装与服饰设计（染织设计）</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7.21%</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广播电视编导</w:t>
            </w:r>
            <w:r>
              <w:rPr>
                <w:rFonts w:cs="宋体" w:asciiTheme="minorEastAsia" w:hAnsiTheme="minorEastAsia" w:eastAsiaTheme="minorEastAsia"/>
                <w:color w:val="000000" w:themeColor="text1"/>
                <w:kern w:val="0"/>
                <w:szCs w:val="21"/>
              </w:rPr>
              <w:t>(</w:t>
            </w:r>
            <w:r>
              <w:rPr>
                <w:rFonts w:hint="eastAsia" w:cs="宋体" w:asciiTheme="minorEastAsia" w:hAnsiTheme="minorEastAsia" w:eastAsiaTheme="minorEastAsia"/>
                <w:color w:val="000000" w:themeColor="text1"/>
                <w:kern w:val="0"/>
                <w:szCs w:val="21"/>
              </w:rPr>
              <w:t>影视广告</w:t>
            </w:r>
            <w:r>
              <w:rPr>
                <w:rFonts w:cs="宋体" w:asciiTheme="minorEastAsia" w:hAnsiTheme="minorEastAsia" w:eastAsiaTheme="minorEastAsia"/>
                <w:color w:val="000000" w:themeColor="text1"/>
                <w:kern w:val="0"/>
                <w:szCs w:val="21"/>
              </w:rPr>
              <w:t>)</w:t>
            </w:r>
          </w:p>
        </w:tc>
        <w:tc>
          <w:tcPr>
            <w:tcW w:w="992"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服装与服饰设计（服装设计）</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6.84%</w:t>
            </w:r>
          </w:p>
        </w:tc>
        <w:tc>
          <w:tcPr>
            <w:tcW w:w="3544" w:type="dxa"/>
            <w:vAlign w:val="center"/>
          </w:tcPr>
          <w:p>
            <w:pPr>
              <w:widowControl/>
              <w:jc w:val="left"/>
              <w:textAlignment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影视摄影与制作</w:t>
            </w:r>
          </w:p>
        </w:tc>
        <w:tc>
          <w:tcPr>
            <w:tcW w:w="992" w:type="dxa"/>
            <w:vAlign w:val="center"/>
          </w:tcPr>
          <w:p>
            <w:pPr>
              <w:widowControl/>
              <w:textAlignment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服装与服饰设计（室内纺织品设计）</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10.89%</w:t>
            </w:r>
          </w:p>
        </w:tc>
        <w:tc>
          <w:tcPr>
            <w:tcW w:w="3544" w:type="dxa"/>
            <w:vAlign w:val="center"/>
          </w:tcPr>
          <w:p>
            <w:pPr>
              <w:widowControl/>
              <w:jc w:val="left"/>
              <w:textAlignment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戏剧影视美术设计</w:t>
            </w:r>
          </w:p>
        </w:tc>
        <w:tc>
          <w:tcPr>
            <w:tcW w:w="992" w:type="dxa"/>
            <w:vAlign w:val="center"/>
          </w:tcPr>
          <w:p>
            <w:pPr>
              <w:widowControl/>
              <w:textAlignment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产品设计</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9.34%</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动画（游戏设计艺术）</w:t>
            </w:r>
          </w:p>
        </w:tc>
        <w:tc>
          <w:tcPr>
            <w:tcW w:w="992"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工业设计</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9.34%</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动画</w:t>
            </w:r>
            <w:r>
              <w:rPr>
                <w:rFonts w:cs="宋体" w:asciiTheme="minorEastAsia" w:hAnsiTheme="minorEastAsia" w:eastAsiaTheme="minorEastAsia"/>
                <w:color w:val="000000" w:themeColor="text1"/>
                <w:kern w:val="0"/>
                <w:szCs w:val="21"/>
              </w:rPr>
              <w:t>(</w:t>
            </w:r>
            <w:r>
              <w:rPr>
                <w:rFonts w:hint="eastAsia" w:cs="宋体" w:asciiTheme="minorEastAsia" w:hAnsiTheme="minorEastAsia" w:eastAsiaTheme="minorEastAsia"/>
                <w:color w:val="000000" w:themeColor="text1"/>
                <w:kern w:val="0"/>
                <w:szCs w:val="21"/>
              </w:rPr>
              <w:t>数字交互艺术</w:t>
            </w:r>
            <w:r>
              <w:rPr>
                <w:rFonts w:cs="宋体" w:asciiTheme="minorEastAsia" w:hAnsiTheme="minorEastAsia" w:eastAsiaTheme="minorEastAsia"/>
                <w:color w:val="000000" w:themeColor="text1"/>
                <w:kern w:val="0"/>
                <w:szCs w:val="21"/>
              </w:rPr>
              <w:t>)</w:t>
            </w:r>
          </w:p>
        </w:tc>
        <w:tc>
          <w:tcPr>
            <w:tcW w:w="992"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艺术与科技（综合设计）</w:t>
            </w:r>
          </w:p>
        </w:tc>
        <w:tc>
          <w:tcPr>
            <w:tcW w:w="850"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11.97%</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录音艺术</w:t>
            </w:r>
          </w:p>
        </w:tc>
        <w:tc>
          <w:tcPr>
            <w:tcW w:w="992"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艺术与科技（会展设计）</w:t>
            </w:r>
          </w:p>
        </w:tc>
        <w:tc>
          <w:tcPr>
            <w:tcW w:w="850"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11.74%</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建筑学（建筑艺术）</w:t>
            </w:r>
          </w:p>
        </w:tc>
        <w:tc>
          <w:tcPr>
            <w:tcW w:w="992"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艺术与科技（色彩设计）</w:t>
            </w:r>
          </w:p>
        </w:tc>
        <w:tc>
          <w:tcPr>
            <w:tcW w:w="850"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12.21%</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城市规划（城市设计）</w:t>
            </w:r>
          </w:p>
        </w:tc>
        <w:tc>
          <w:tcPr>
            <w:tcW w:w="992"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艺术设计学</w:t>
            </w:r>
          </w:p>
        </w:tc>
        <w:tc>
          <w:tcPr>
            <w:tcW w:w="850"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9.38%</w:t>
            </w:r>
          </w:p>
        </w:tc>
        <w:tc>
          <w:tcPr>
            <w:tcW w:w="3544"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景观学（景观设计）</w:t>
            </w:r>
          </w:p>
        </w:tc>
        <w:tc>
          <w:tcPr>
            <w:tcW w:w="992"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公共艺术（艺术工程与科技）</w:t>
            </w:r>
          </w:p>
        </w:tc>
        <w:tc>
          <w:tcPr>
            <w:tcW w:w="850"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10.86%</w:t>
            </w:r>
          </w:p>
        </w:tc>
        <w:tc>
          <w:tcPr>
            <w:tcW w:w="3544" w:type="dxa"/>
            <w:vAlign w:val="center"/>
          </w:tcPr>
          <w:p>
            <w:pPr>
              <w:widowControl/>
              <w:jc w:val="left"/>
              <w:textAlignment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风景园林（景观设计）</w:t>
            </w:r>
          </w:p>
        </w:tc>
        <w:tc>
          <w:tcPr>
            <w:tcW w:w="992" w:type="dxa"/>
            <w:vAlign w:val="center"/>
          </w:tcPr>
          <w:p>
            <w:pPr>
              <w:widowControl/>
              <w:textAlignment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公共艺术（城市雕塑）</w:t>
            </w:r>
          </w:p>
        </w:tc>
        <w:tc>
          <w:tcPr>
            <w:tcW w:w="850"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10.67%</w:t>
            </w:r>
          </w:p>
        </w:tc>
        <w:tc>
          <w:tcPr>
            <w:tcW w:w="3544" w:type="dxa"/>
            <w:vAlign w:val="center"/>
          </w:tcPr>
          <w:p>
            <w:pPr>
              <w:widowControl/>
              <w:jc w:val="left"/>
              <w:textAlignment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环境设计（环境艺术）</w:t>
            </w:r>
          </w:p>
        </w:tc>
        <w:tc>
          <w:tcPr>
            <w:tcW w:w="992" w:type="dxa"/>
            <w:vAlign w:val="center"/>
          </w:tcPr>
          <w:p>
            <w:pPr>
              <w:widowControl/>
              <w:textAlignment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公共艺术（景观装置）</w:t>
            </w:r>
          </w:p>
        </w:tc>
        <w:tc>
          <w:tcPr>
            <w:tcW w:w="850" w:type="dxa"/>
          </w:tcPr>
          <w:p>
            <w:pPr>
              <w:spacing w:line="360" w:lineRule="auto"/>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kern w:val="0"/>
                <w:szCs w:val="21"/>
              </w:rPr>
              <w:t>10.96%</w:t>
            </w:r>
          </w:p>
        </w:tc>
        <w:tc>
          <w:tcPr>
            <w:tcW w:w="3544" w:type="dxa"/>
            <w:vAlign w:val="center"/>
          </w:tcPr>
          <w:p>
            <w:pPr>
              <w:widowControl/>
              <w:jc w:val="left"/>
              <w:textAlignment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美术学（史论）</w:t>
            </w:r>
          </w:p>
        </w:tc>
        <w:tc>
          <w:tcPr>
            <w:tcW w:w="992" w:type="dxa"/>
            <w:vAlign w:val="center"/>
          </w:tcPr>
          <w:p>
            <w:pPr>
              <w:widowControl/>
              <w:textAlignment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3" w:type="dxa"/>
            <w:vAlign w:val="center"/>
          </w:tcPr>
          <w:p>
            <w:p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公共艺术（纤维艺术）</w:t>
            </w:r>
          </w:p>
        </w:tc>
        <w:tc>
          <w:tcPr>
            <w:tcW w:w="850" w:type="dxa"/>
            <w:vAlign w:val="center"/>
          </w:tcPr>
          <w:p>
            <w:pPr>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2.59%</w:t>
            </w:r>
          </w:p>
        </w:tc>
        <w:tc>
          <w:tcPr>
            <w:tcW w:w="3544" w:type="dxa"/>
            <w:vAlign w:val="center"/>
          </w:tcPr>
          <w:p>
            <w:pPr>
              <w:widowControl/>
              <w:jc w:val="left"/>
              <w:textAlignment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美术学（视觉文化与艺术管理）</w:t>
            </w:r>
          </w:p>
        </w:tc>
        <w:tc>
          <w:tcPr>
            <w:tcW w:w="992" w:type="dxa"/>
            <w:vAlign w:val="center"/>
          </w:tcPr>
          <w:p>
            <w:pPr>
              <w:widowControl/>
              <w:textAlignment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403" w:type="dxa"/>
            <w:vAlign w:val="center"/>
          </w:tcPr>
          <w:p>
            <w:pPr>
              <w:widowControl/>
              <w:jc w:val="left"/>
              <w:textAlignment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公共艺术（场所空间艺术）</w:t>
            </w:r>
          </w:p>
        </w:tc>
        <w:tc>
          <w:tcPr>
            <w:tcW w:w="850" w:type="dxa"/>
            <w:vAlign w:val="center"/>
          </w:tcPr>
          <w:p>
            <w:pPr>
              <w:widowControl/>
              <w:textAlignment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13.66%</w:t>
            </w:r>
          </w:p>
        </w:tc>
        <w:tc>
          <w:tcPr>
            <w:tcW w:w="3544" w:type="dxa"/>
            <w:vAlign w:val="center"/>
          </w:tcPr>
          <w:p>
            <w:pPr>
              <w:widowControl/>
              <w:jc w:val="left"/>
              <w:textAlignment w:val="center"/>
              <w:rPr>
                <w:rFonts w:cs="宋体" w:asciiTheme="minorEastAsia" w:hAnsiTheme="minorEastAsia" w:eastAsiaTheme="minorEastAsia"/>
                <w:color w:val="000000" w:themeColor="text1"/>
                <w:kern w:val="0"/>
                <w:szCs w:val="21"/>
              </w:rPr>
            </w:pPr>
          </w:p>
        </w:tc>
        <w:tc>
          <w:tcPr>
            <w:tcW w:w="992" w:type="dxa"/>
            <w:vAlign w:val="center"/>
          </w:tcPr>
          <w:p>
            <w:pPr>
              <w:widowControl/>
              <w:textAlignment w:val="center"/>
              <w:rPr>
                <w:rFonts w:cs="宋体" w:asciiTheme="minorEastAsia" w:hAnsiTheme="minorEastAsia" w:eastAsiaTheme="minorEastAsia"/>
                <w:color w:val="000000" w:themeColor="text1"/>
                <w:kern w:val="0"/>
                <w:szCs w:val="21"/>
              </w:rPr>
            </w:pPr>
          </w:p>
        </w:tc>
      </w:tr>
      <w:bookmarkEnd w:id="0"/>
    </w:tbl>
    <w:p>
      <w:pPr>
        <w:spacing w:line="48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（二）专业建设与改革</w:t>
      </w:r>
    </w:p>
    <w:p>
      <w:pPr>
        <w:spacing w:line="400" w:lineRule="exact"/>
        <w:ind w:firstLine="480" w:firstLineChars="200"/>
        <w:rPr>
          <w:rFonts w:ascii="楷体_GB2312" w:eastAsia="楷体_GB2312"/>
          <w:color w:val="000000" w:themeColor="text1"/>
          <w:sz w:val="28"/>
          <w:szCs w:val="28"/>
        </w:rPr>
      </w:pPr>
      <w:r>
        <w:rPr>
          <w:rFonts w:hint="eastAsia" w:ascii="宋体" w:hAnsi="宋体"/>
          <w:color w:val="000000" w:themeColor="text1"/>
          <w:sz w:val="24"/>
        </w:rPr>
        <w:t>2017年新增陶瓷艺术设计（130510TK）专业，拓展了我校设计学科下专业结构。目前共有本科专业26个。覆盖艺术学门类下的艺术学理论、美术学、设计学、戏剧与影视学4个专业大类。在工学门类下有三个专业：工业设计、建筑学、城乡规划。未来将就数字媒体艺术、创新设计、纤维艺术、艺术管理等方向做新的专业拓展。学校10人入选2013—2017年浙江省高等学校本科教学指导委员会委员。在美术及艺术设计类、新闻传播学类、土建类与水利类、实验教学指导委员会、文化素质教学指导委员会均有专家入选。其中，许江任美术及艺术设计类指导委员会主任委员。</w:t>
      </w:r>
    </w:p>
    <w:p>
      <w:pPr>
        <w:spacing w:line="48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（三）课程建设与改革</w:t>
      </w:r>
    </w:p>
    <w:p>
      <w:pPr>
        <w:spacing w:line="480" w:lineRule="exact"/>
        <w:rPr>
          <w:rFonts w:ascii="黑体" w:hAnsi="黑体" w:eastAsia="黑体" w:cs="宋体"/>
          <w:color w:val="000000" w:themeColor="text1"/>
          <w:kern w:val="0"/>
          <w:sz w:val="28"/>
          <w:szCs w:val="28"/>
        </w:rPr>
      </w:pPr>
      <w:r>
        <w:rPr>
          <w:rFonts w:ascii="黑体" w:hAnsi="黑体" w:eastAsia="黑体" w:cs="宋体"/>
          <w:color w:val="000000" w:themeColor="text1"/>
          <w:sz w:val="24"/>
          <w:szCs w:val="32"/>
        </w:rPr>
        <w:t xml:space="preserve"> 1</w:t>
      </w:r>
      <w:r>
        <w:rPr>
          <w:rFonts w:hint="eastAsia" w:ascii="黑体" w:hAnsi="黑体" w:eastAsia="黑体" w:cs="宋体"/>
          <w:color w:val="000000" w:themeColor="text1"/>
          <w:sz w:val="24"/>
          <w:szCs w:val="32"/>
        </w:rPr>
        <w:t>、继续优化《本科专业培养方案》，优化课程体系</w:t>
      </w:r>
    </w:p>
    <w:p>
      <w:pPr>
        <w:spacing w:line="400" w:lineRule="exact"/>
        <w:ind w:firstLine="480" w:firstLineChars="200"/>
        <w:rPr>
          <w:rFonts w:ascii="宋体"/>
          <w:color w:val="000000" w:themeColor="text1"/>
          <w:sz w:val="24"/>
        </w:rPr>
      </w:pPr>
      <w:r>
        <w:rPr>
          <w:rFonts w:hint="eastAsia" w:ascii="宋体" w:hAnsi="宋体"/>
          <w:color w:val="000000" w:themeColor="text1"/>
          <w:sz w:val="24"/>
        </w:rPr>
        <w:t>2017年，针对高等艺术教育发展对人才培养提出的新要求，对《中国美术学院本科专业培养方案》进行全面的修订，坚持不懈追求将“品学通、艺理通、古今通、中外通”的人才培养目标、“哲匠精神”育人理念融入课程体系和专业特色之中，打造哲学社科、人文历史、语言文化、科艺融合、艺术素养五大通识课程模块，逐步推出体现学科核心研究和重点研究方向及专业特色的学科选修课模块，以及实践教学课程模块。2017年9月已正式向全校学生公布并执行最新培养方案。</w:t>
      </w:r>
    </w:p>
    <w:p>
      <w:pPr>
        <w:spacing w:line="480" w:lineRule="exact"/>
        <w:rPr>
          <w:rFonts w:ascii="黑体" w:hAnsi="黑体" w:eastAsia="黑体" w:cs="宋体"/>
          <w:color w:val="000000" w:themeColor="text1"/>
          <w:sz w:val="24"/>
          <w:szCs w:val="32"/>
        </w:rPr>
      </w:pPr>
      <w:r>
        <w:rPr>
          <w:rFonts w:ascii="黑体" w:hAnsi="黑体" w:eastAsia="黑体" w:cs="宋体"/>
          <w:color w:val="000000" w:themeColor="text1"/>
          <w:sz w:val="24"/>
          <w:szCs w:val="32"/>
        </w:rPr>
        <w:t>2</w:t>
      </w:r>
      <w:r>
        <w:rPr>
          <w:rFonts w:hint="eastAsia" w:ascii="黑体" w:hAnsi="黑体" w:eastAsia="黑体" w:cs="宋体"/>
          <w:color w:val="000000" w:themeColor="text1"/>
          <w:sz w:val="24"/>
          <w:szCs w:val="32"/>
        </w:rPr>
        <w:t>、继续培育优质精品课程，深化教育教学改革</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精品在线开放课程建设工作稳步推进。2018年继续立项9门中国美术学院精品在线开放课程建设项目。目前累计已有10门课程登录浙江省在线开放课程平台进行持续建设。《景观建筑学初步》立项为浙江省第二批精品在线开放课程。学院自己的精品课程在线平台也陆续上线了一批课程。支持“国美好教材”的出版，目前已经出版7本，3本在陆续编排、校审中。《纤维与软材料造型基础》等18本/套教材立项为“十二五”浙江省高校优秀教材。对6个高等教育教学改革项目和13个课堂教学改革项目进行了结题验收工作。2017年立项25个国家级大学生创新创业训练项目，2018年立项了35个国家级大学生创新创业训练项目。对立项项目展开动员和培训，对中期检查和结题进行了统一的要求，管理过程更加规范。</w:t>
      </w:r>
    </w:p>
    <w:p>
      <w:pPr>
        <w:spacing w:line="360" w:lineRule="auto"/>
        <w:rPr>
          <w:rFonts w:ascii="黑体" w:hAnsi="黑体" w:eastAsia="黑体" w:cs="宋体"/>
          <w:b/>
          <w:color w:val="000000" w:themeColor="text1"/>
          <w:kern w:val="0"/>
          <w:sz w:val="28"/>
          <w:szCs w:val="28"/>
        </w:rPr>
      </w:pPr>
      <w:r>
        <w:rPr>
          <w:rFonts w:hint="eastAsia" w:ascii="黑体" w:hAnsi="黑体" w:eastAsia="黑体" w:cs="宋体"/>
          <w:b/>
          <w:color w:val="000000" w:themeColor="text1"/>
          <w:kern w:val="0"/>
          <w:sz w:val="28"/>
          <w:szCs w:val="28"/>
        </w:rPr>
        <w:t>（四）创新创业教育</w:t>
      </w:r>
    </w:p>
    <w:p>
      <w:pPr>
        <w:spacing w:line="400" w:lineRule="exact"/>
        <w:ind w:firstLine="480" w:firstLineChars="200"/>
        <w:rPr>
          <w:rFonts w:asciiTheme="minorEastAsia" w:hAnsiTheme="minorEastAsia" w:eastAsiaTheme="minorEastAsia"/>
          <w:color w:val="000000" w:themeColor="text1"/>
          <w:sz w:val="24"/>
        </w:rPr>
      </w:pPr>
      <w:r>
        <w:rPr>
          <w:rFonts w:hint="eastAsia" w:ascii="宋体" w:hAnsi="宋体" w:cs="宋体"/>
          <w:color w:val="000000" w:themeColor="text1"/>
          <w:kern w:val="0"/>
          <w:sz w:val="24"/>
        </w:rPr>
        <w:t>我校</w:t>
      </w:r>
      <w:r>
        <w:rPr>
          <w:rFonts w:hint="eastAsia" w:ascii="宋体" w:hAnsi="宋体" w:cs="仿宋"/>
          <w:color w:val="000000" w:themeColor="text1"/>
          <w:sz w:val="24"/>
        </w:rPr>
        <w:t>就业创业工作一直以来秉承美院艺术学科特色，有计划、有步骤、有重点进行分类培养指导，积极探讨</w:t>
      </w:r>
      <w:r>
        <w:rPr>
          <w:rFonts w:hint="eastAsia" w:ascii="宋体" w:hAnsi="宋体" w:cs="仿宋"/>
          <w:color w:val="000000" w:themeColor="text1"/>
          <w:kern w:val="0"/>
          <w:sz w:val="24"/>
          <w:shd w:val="clear" w:color="auto" w:fill="FFFFFF"/>
        </w:rPr>
        <w:t>建设人才培养教育新体系，</w:t>
      </w:r>
      <w:r>
        <w:rPr>
          <w:rFonts w:hint="eastAsia" w:ascii="宋体" w:hAnsi="宋体" w:cs="宋体"/>
          <w:color w:val="000000" w:themeColor="text1"/>
          <w:kern w:val="0"/>
          <w:sz w:val="24"/>
        </w:rPr>
        <w:t>以培养</w:t>
      </w:r>
      <w:r>
        <w:rPr>
          <w:rFonts w:hint="eastAsia" w:ascii="宋体" w:hAnsi="宋体" w:cs="Arial"/>
          <w:color w:val="000000" w:themeColor="text1"/>
          <w:sz w:val="24"/>
        </w:rPr>
        <w:t>具有基础理论素养、实践能力和创新精神的德艺双馨优秀人才为目标。</w:t>
      </w:r>
      <w:r>
        <w:rPr>
          <w:rFonts w:hint="eastAsia" w:ascii="宋体" w:hAnsi="宋体" w:cs="宋体"/>
          <w:color w:val="000000" w:themeColor="text1"/>
          <w:kern w:val="0"/>
          <w:sz w:val="24"/>
        </w:rPr>
        <w:t>在就业市场结构性矛盾日益突出的新形势下，我校始终以提高毕业生就业创业质量为中心，以培养毕业生创新精神和实践能力为切入点，以强化服务和拓宽就业渠道为重点，以培育优秀的艺术类人才为目标，不断深化创新创业教育改革，推进就业创业工作，形成了大学生就业创业理念培养、就业创业文化营造、就业创业市场链接一体化的教育管理服务体系。本学年以来</w:t>
      </w:r>
      <w:r>
        <w:rPr>
          <w:rFonts w:hint="eastAsia" w:asciiTheme="minorEastAsia" w:hAnsiTheme="minorEastAsia" w:eastAsiaTheme="minorEastAsia"/>
          <w:color w:val="000000" w:themeColor="text1"/>
          <w:sz w:val="24"/>
        </w:rPr>
        <w:t>多支团队在全国、全省创业大赛中获奖。国家、省级领导多次来校考察创新创业教育工作，给予充分肯定。</w:t>
      </w:r>
    </w:p>
    <w:p>
      <w:pPr>
        <w:spacing w:line="480" w:lineRule="exact"/>
        <w:rPr>
          <w:rFonts w:ascii="黑体" w:hAnsi="黑体" w:eastAsia="黑体" w:cs="宋体"/>
          <w:color w:val="000000" w:themeColor="text1"/>
          <w:sz w:val="24"/>
          <w:szCs w:val="32"/>
        </w:rPr>
      </w:pPr>
      <w:r>
        <w:rPr>
          <w:rFonts w:hint="eastAsia" w:ascii="黑体" w:hAnsi="黑体" w:eastAsia="黑体" w:cs="宋体"/>
          <w:color w:val="000000" w:themeColor="text1"/>
          <w:sz w:val="24"/>
          <w:szCs w:val="32"/>
        </w:rPr>
        <w:t>1、加强组织领导，建立健全就业创业工作机制</w:t>
      </w:r>
    </w:p>
    <w:p>
      <w:pPr>
        <w:spacing w:line="400" w:lineRule="exact"/>
        <w:ind w:firstLine="420"/>
        <w:jc w:val="left"/>
        <w:rPr>
          <w:rFonts w:ascii="宋体" w:hAnsi="宋体"/>
          <w:color w:val="000000" w:themeColor="text1"/>
          <w:spacing w:val="4"/>
          <w:sz w:val="24"/>
          <w:shd w:val="clear" w:color="auto" w:fill="FFFFFF"/>
        </w:rPr>
      </w:pPr>
      <w:r>
        <w:rPr>
          <w:rFonts w:hint="eastAsia" w:ascii="宋体" w:hAnsi="宋体" w:cs="宋体"/>
          <w:color w:val="000000" w:themeColor="text1"/>
          <w:sz w:val="24"/>
        </w:rPr>
        <w:t>学校对毕业生就业工作高度重视，一直将就业工作作为学校核心工作之一。2018年</w:t>
      </w:r>
      <w:r>
        <w:rPr>
          <w:rFonts w:hint="eastAsia" w:ascii="宋体" w:hAnsi="宋体"/>
          <w:color w:val="000000" w:themeColor="text1"/>
          <w:spacing w:val="4"/>
          <w:sz w:val="24"/>
          <w:shd w:val="clear" w:color="auto" w:fill="FFFFFF"/>
        </w:rPr>
        <w:t>5月25日，浙江省教育厅公布了省普通高校示范性创业学院评选结果，我校创业学院成功入选。</w:t>
      </w:r>
      <w:r>
        <w:rPr>
          <w:rFonts w:hint="eastAsia" w:asciiTheme="minorEastAsia" w:hAnsiTheme="minorEastAsia" w:eastAsiaTheme="minorEastAsia"/>
          <w:color w:val="000000" w:themeColor="text1"/>
          <w:spacing w:val="8"/>
          <w:sz w:val="24"/>
          <w:shd w:val="clear" w:color="auto" w:fill="FFFFFF"/>
        </w:rPr>
        <w:t>专家组对我校创新创业工作给予了充分肯定，认为我校创新创业工作已经走在全省前列，在顶层设计、保障措施、文化氛围、创业特色和创业成效等诸多方面都做得很到位，值得学习与推广。</w:t>
      </w:r>
    </w:p>
    <w:p>
      <w:pPr>
        <w:spacing w:line="400" w:lineRule="exact"/>
        <w:ind w:firstLine="420"/>
        <w:jc w:val="left"/>
        <w:rPr>
          <w:rFonts w:ascii="宋体" w:hAnsi="宋体" w:cs="宋体"/>
          <w:color w:val="000000" w:themeColor="text1"/>
          <w:sz w:val="24"/>
        </w:rPr>
      </w:pPr>
      <w:r>
        <w:rPr>
          <w:rFonts w:hint="eastAsia" w:ascii="宋体" w:hAnsi="宋体" w:cs="宋体"/>
          <w:color w:val="000000" w:themeColor="text1"/>
          <w:sz w:val="24"/>
        </w:rPr>
        <w:t>认真落实教育部提出的“一把手”工程，同时建立了学校、二级学院两级联动体制，利用一切可以利用的资源，全校动员，形成学院党政领导总负责、分管领导亲自抓、层层落实、全员参与的工作责任体系。学校党政“一把手”加强领导，狠抓落实，就业中心明确任务，强化责任，创新方法，相关职能部门和院系相关负责人群策群力、深入宣传、扎实工作、调动一切积极因素，帮助和引导毕业生积极就业。切实形成全校动员、全员参与的良好就业工作氛围。</w:t>
      </w:r>
    </w:p>
    <w:p>
      <w:pPr>
        <w:spacing w:line="480" w:lineRule="exact"/>
        <w:rPr>
          <w:rFonts w:ascii="黑体" w:hAnsi="黑体" w:eastAsia="黑体" w:cs="宋体"/>
          <w:color w:val="000000" w:themeColor="text1"/>
          <w:sz w:val="24"/>
          <w:szCs w:val="32"/>
        </w:rPr>
      </w:pPr>
      <w:r>
        <w:rPr>
          <w:rFonts w:hint="eastAsia" w:ascii="黑体" w:hAnsi="黑体" w:eastAsia="黑体" w:cs="宋体"/>
          <w:color w:val="000000" w:themeColor="text1"/>
          <w:sz w:val="24"/>
          <w:szCs w:val="32"/>
        </w:rPr>
        <w:t>2、拓展就业创业渠道，加强与政校企合作的深度和广度</w:t>
      </w:r>
    </w:p>
    <w:p>
      <w:pPr>
        <w:autoSpaceDE w:val="0"/>
        <w:autoSpaceDN w:val="0"/>
        <w:adjustRightIn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学校就业指导中心、创业学院充分利用就业网、QQ、微信、钉钉等平台为企业推送招聘信息，为毕业生提供求职资讯。截至2018年，共有2500多家企业在学院就业网注册，共提供4300余个招聘岗位。做好宣传，扩大影响，就业中心和各院系加强校企合作，通过网络、分批分组走访等渠道，积极推介我校毕业生，</w:t>
      </w:r>
      <w:r>
        <w:rPr>
          <w:rFonts w:hint="eastAsia" w:ascii="宋体" w:hAnsi="宋体" w:cs="宋体"/>
          <w:color w:val="000000" w:themeColor="text1"/>
          <w:kern w:val="0"/>
          <w:sz w:val="24"/>
        </w:rPr>
        <w:t>例如与地方政府、大中型骨干企业共建实习见习基地，组织学生进入浙报集团、阿里巴巴、网易公司、方太集团、绿城联合设计等优质企业进行实习实践活动，与用人单位建立了一个良好的供需对接机制，为学生提前开拓职业发展前景和方向。</w:t>
      </w:r>
      <w:r>
        <w:rPr>
          <w:rFonts w:hint="eastAsia" w:ascii="宋体" w:hAnsi="宋体" w:cs="宋体"/>
          <w:color w:val="000000" w:themeColor="text1"/>
          <w:sz w:val="24"/>
        </w:rPr>
        <w:t>多渠道、多形式举办专场招聘会、行业招聘会和校园招聘会，共为2018届毕业生举办专场招聘会、行业宣讲会合计100余场。结合毕业展做好毕业生“就业创业服务周”，在2018届毕业生创作展期间，邀请知名企业、公司来我院参观洽谈；为2018届毕业生举办春季和秋季两场大型文创专场招聘会，共邀请500余家企业参会，提供4500余个岗位</w:t>
      </w:r>
      <w:r>
        <w:rPr>
          <w:rFonts w:hint="eastAsia" w:ascii="宋体" w:hAnsi="宋体" w:cs="宋体"/>
          <w:color w:val="000000" w:themeColor="text1"/>
          <w:spacing w:val="15"/>
          <w:sz w:val="24"/>
          <w:shd w:val="clear" w:color="auto" w:fill="FFFFFF"/>
        </w:rPr>
        <w:t>，其中1500余人与招聘单位达成初步就业意向。</w:t>
      </w:r>
      <w:r>
        <w:rPr>
          <w:rFonts w:hint="eastAsia" w:ascii="宋体" w:hAnsi="宋体" w:cs="宋体"/>
          <w:color w:val="000000" w:themeColor="text1"/>
          <w:sz w:val="24"/>
        </w:rPr>
        <w:t>积极与地方政府合作建设大学生创新创业孵化基地。2017年以来，我校与临平新城管委会、富春硅谷集团等合作，分别在余杭艺尚小镇和富阳富春硅谷新建创新创业基地，为所有入驻的大学生企业提供了创业的一条龙服务。继续深化校地合作，拓宽就业创业平台。依托中国美术学院大学生科技（创意）园和创业学院，通过开设创业精英班、校企多方联合课程、实地考察参观、模拟实训等形式为有创业意向的学生提供有针对性的创新创业培训。建立创业孵化制度，将创业意愿和新苗人才课题转化为学生的创业实践。表彰自主创业企业先进个人，鼓励创业带动就业。截止2018年6月我校毕业生成立大学生创业企业170多家，带动就业400余人，并呈现良好的发展势头。</w:t>
      </w:r>
    </w:p>
    <w:p>
      <w:pPr>
        <w:spacing w:line="480" w:lineRule="exact"/>
        <w:rPr>
          <w:rFonts w:ascii="黑体" w:hAnsi="黑体" w:eastAsia="黑体" w:cs="宋体"/>
          <w:color w:val="000000" w:themeColor="text1"/>
          <w:sz w:val="24"/>
          <w:szCs w:val="32"/>
        </w:rPr>
      </w:pPr>
      <w:r>
        <w:rPr>
          <w:rFonts w:hint="eastAsia" w:ascii="黑体" w:hAnsi="黑体" w:eastAsia="黑体" w:cs="宋体"/>
          <w:color w:val="000000" w:themeColor="text1"/>
          <w:sz w:val="24"/>
          <w:szCs w:val="32"/>
        </w:rPr>
        <w:t>3、整合多方资源，积极构建完善的就业创业指导体系</w:t>
      </w:r>
    </w:p>
    <w:p>
      <w:pPr>
        <w:spacing w:line="400" w:lineRule="exact"/>
        <w:ind w:firstLine="420"/>
        <w:jc w:val="left"/>
        <w:rPr>
          <w:rFonts w:ascii="宋体" w:hAnsi="宋体" w:cs="宋体"/>
          <w:color w:val="000000" w:themeColor="text1"/>
          <w:sz w:val="24"/>
        </w:rPr>
      </w:pPr>
      <w:r>
        <w:rPr>
          <w:rFonts w:hint="eastAsia" w:ascii="宋体" w:hAnsi="宋体" w:cs="宋体"/>
          <w:color w:val="000000" w:themeColor="text1"/>
          <w:sz w:val="24"/>
        </w:rPr>
        <w:t>开展2018届毕业生就业意向普查，全面掌握2018届毕业生的就业创业意愿、求职择业观念，在此基础上对毕业生进行分类指导，开展有针对性的就业创业服务。建立就业、创业、考研、留学信息交流载体，邀请相关职能部门工作人员、企业HR、创业校友加入，为毕业生提供相关资讯和在线指导。2017年10月至2018年6月间，就业指导中心和二级学院为2018届毕业生举办了求职、考研、出国、创业等专题讲座共30余场，共覆盖学生2000余人。利用创业学院这一载体，面向全校学生开设包括国博阿里三方联合课程、匠仓创新创新课程、大学生SYB创业基础、方太创新训练营等创业素质类课程。</w:t>
      </w:r>
    </w:p>
    <w:p>
      <w:pPr>
        <w:spacing w:line="400" w:lineRule="exact"/>
        <w:ind w:firstLine="420"/>
        <w:jc w:val="left"/>
        <w:rPr>
          <w:rFonts w:ascii="宋体" w:hAnsi="宋体" w:cs="宋体"/>
          <w:color w:val="000000" w:themeColor="text1"/>
          <w:sz w:val="24"/>
        </w:rPr>
      </w:pPr>
      <w:r>
        <w:rPr>
          <w:rFonts w:hint="eastAsia" w:ascii="宋体" w:hAnsi="宋体" w:cs="宋体"/>
          <w:color w:val="000000" w:themeColor="text1"/>
          <w:sz w:val="24"/>
        </w:rPr>
        <w:t>强化对家庭经济困难毕业生、少数民族毕业生等特殊群体的就业帮扶工作，为21位家庭经济困难且就业困难的2018届本科毕业生提供就业援助金。就业指导中心优先为就业困难学生提供一对一个性化职业咨询服务。</w:t>
      </w:r>
    </w:p>
    <w:p>
      <w:pPr>
        <w:spacing w:line="480" w:lineRule="exact"/>
        <w:rPr>
          <w:rFonts w:ascii="黑体" w:hAnsi="黑体" w:eastAsia="黑体" w:cs="宋体"/>
          <w:color w:val="000000" w:themeColor="text1"/>
          <w:sz w:val="24"/>
          <w:szCs w:val="32"/>
        </w:rPr>
      </w:pPr>
      <w:r>
        <w:rPr>
          <w:rFonts w:hint="eastAsia" w:ascii="黑体" w:hAnsi="黑体" w:eastAsia="黑体" w:cs="宋体"/>
          <w:color w:val="000000" w:themeColor="text1"/>
          <w:sz w:val="24"/>
          <w:szCs w:val="32"/>
        </w:rPr>
        <w:t>4、依托学科优势和专业特色，培养学生的实践能力和创新精神</w:t>
      </w:r>
    </w:p>
    <w:p>
      <w:pPr>
        <w:spacing w:line="400" w:lineRule="exact"/>
        <w:ind w:firstLine="480" w:firstLineChars="200"/>
        <w:rPr>
          <w:rFonts w:ascii="宋体" w:hAnsi="宋体"/>
          <w:color w:val="000000" w:themeColor="text1"/>
          <w:sz w:val="24"/>
        </w:rPr>
      </w:pPr>
      <w:r>
        <w:rPr>
          <w:rFonts w:hint="eastAsia" w:ascii="宋体" w:hAnsi="宋体" w:cs="宋体"/>
          <w:color w:val="000000" w:themeColor="text1"/>
          <w:sz w:val="24"/>
        </w:rPr>
        <w:t>我校完善的学科布局为人才培养提供了学科专业的支撑。</w:t>
      </w:r>
      <w:r>
        <w:rPr>
          <w:rFonts w:hint="eastAsia" w:ascii="宋体" w:hAnsi="宋体"/>
          <w:color w:val="000000" w:themeColor="text1"/>
          <w:sz w:val="24"/>
        </w:rPr>
        <w:t>积极鼓励学生在专业学习、课题研究中激发创新创业想法，将课堂所学知识技能应用于创业思考。依托中国美术学院校外实践教育基地、每年的下乡写生、暑期社会实践、大型社会服务项目等活动，如杭州市文创产业博览会、浙江特色小镇规划设计、中国设计智造大奖、农村文化礼堂建设、乡村振兴战略等活动项目，帮助学生开拓视野、锻炼创新思维和实践能力，同时有效地参与到服务社会经济转型升级。</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充分依托创业学院，</w:t>
      </w:r>
      <w:r>
        <w:rPr>
          <w:rFonts w:hint="eastAsia" w:ascii="宋体" w:hAnsi="宋体" w:cs="仿宋"/>
          <w:color w:val="000000" w:themeColor="text1"/>
          <w:sz w:val="24"/>
        </w:rPr>
        <w:t>发挥学科优势和艺术专业特色，实行“3+1”两段式创新创业骨干人才培养模式。</w:t>
      </w:r>
      <w:r>
        <w:rPr>
          <w:rFonts w:hint="eastAsia" w:ascii="宋体" w:hAnsi="宋体"/>
          <w:color w:val="000000" w:themeColor="text1"/>
          <w:sz w:val="24"/>
        </w:rPr>
        <w:t>通过教学主渠道把创新创业理念纳入日常的专业教学，进而实现创新创业类课程与专业课程体系、专业教学和研创设计的有机融合。并积极推进人才培养模式、教学内容和课程体系改革，培养大学生的创新精神和创业意识。专门设立创业学院毕业创作展区，展示创新创业成果，创业成果可视同毕业设计。</w:t>
      </w:r>
    </w:p>
    <w:p>
      <w:pPr>
        <w:spacing w:line="480" w:lineRule="exact"/>
        <w:rPr>
          <w:rFonts w:ascii="黑体" w:hAnsi="黑体" w:eastAsia="黑体" w:cs="宋体"/>
          <w:color w:val="000000" w:themeColor="text1"/>
          <w:sz w:val="24"/>
          <w:szCs w:val="32"/>
        </w:rPr>
      </w:pPr>
      <w:r>
        <w:rPr>
          <w:rFonts w:hint="eastAsia" w:ascii="黑体" w:hAnsi="黑体" w:eastAsia="黑体" w:cs="宋体"/>
          <w:color w:val="000000" w:themeColor="text1"/>
          <w:sz w:val="24"/>
          <w:szCs w:val="32"/>
        </w:rPr>
        <w:t>5、深化就业创业教育，加强就业指导课教师队伍的建设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结合大学生创业指导服务的要求，加强对创新创业指导教师的培训，通过内训和外培等多种形式，加快推进了创新创业指导教师的专业化建设。截止目前我校共有19名教师分别获得全球职业生涯规划师、KAB讲师、浙江省创业指导师职业资格等证书。同时，我校已聘请校内外成功创业教师、校友、企业高管、园区负责人等数十人担任大学生创业导师，打造一支理论水平过硬、实践经验丰富的大学生创业教育和指导教师队伍。</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积极构建“三级联创”人才梯队，建立“文创领军人物、高端创意人才、青年创意新锐”三级联创体系，形成一级带一级的人才梯队建设。学校还成立大学生创业联盟，共吸纳200多名创业的毕业生加入。</w:t>
      </w:r>
    </w:p>
    <w:p>
      <w:pPr>
        <w:spacing w:line="360" w:lineRule="auto"/>
        <w:ind w:firstLine="480" w:firstLineChars="200"/>
        <w:rPr>
          <w:rFonts w:ascii="宋体" w:hAnsi="宋体"/>
          <w:color w:val="000000" w:themeColor="text1"/>
          <w:sz w:val="24"/>
        </w:rPr>
      </w:pPr>
    </w:p>
    <w:p>
      <w:pPr>
        <w:jc w:val="left"/>
        <w:rPr>
          <w:rFonts w:ascii="黑体" w:hAnsi="黑体" w:eastAsia="黑体" w:cs="宋体"/>
          <w:color w:val="000000" w:themeColor="text1"/>
          <w:kern w:val="0"/>
          <w:sz w:val="30"/>
          <w:szCs w:val="30"/>
        </w:rPr>
      </w:pPr>
      <w:r>
        <w:rPr>
          <w:rFonts w:hint="eastAsia" w:ascii="黑体" w:hAnsi="黑体" w:eastAsia="黑体" w:cs="宋体"/>
          <w:color w:val="000000" w:themeColor="text1"/>
          <w:kern w:val="0"/>
          <w:sz w:val="30"/>
          <w:szCs w:val="30"/>
        </w:rPr>
        <w:t>四、教学质量保障体系建设与完善</w:t>
      </w:r>
    </w:p>
    <w:p>
      <w:pPr>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（一）人才培养中心地位落实情况</w:t>
      </w:r>
    </w:p>
    <w:p>
      <w:pPr>
        <w:tabs>
          <w:tab w:val="left" w:leader="dot" w:pos="8160"/>
        </w:tabs>
        <w:rPr>
          <w:rFonts w:ascii="黑体" w:hAnsi="黑体" w:eastAsia="黑体" w:cs="宋体"/>
          <w:color w:val="000000" w:themeColor="text1"/>
          <w:sz w:val="24"/>
          <w:szCs w:val="32"/>
        </w:rPr>
      </w:pPr>
      <w:r>
        <w:fldChar w:fldCharType="begin"/>
      </w:r>
      <w:r>
        <w:instrText xml:space="preserve"> HYPERLINK \l "page10" </w:instrText>
      </w:r>
      <w:r>
        <w:fldChar w:fldCharType="separate"/>
      </w:r>
      <w:r>
        <w:rPr>
          <w:rFonts w:hint="eastAsia" w:ascii="黑体" w:hAnsi="黑体" w:eastAsia="黑体" w:cs="宋体"/>
          <w:color w:val="000000" w:themeColor="text1"/>
          <w:sz w:val="24"/>
          <w:szCs w:val="32"/>
        </w:rPr>
        <w:t>1、</w:t>
      </w:r>
      <w:r>
        <w:rPr>
          <w:rFonts w:ascii="黑体" w:hAnsi="黑体" w:eastAsia="黑体" w:cs="宋体"/>
          <w:color w:val="000000" w:themeColor="text1"/>
          <w:sz w:val="24"/>
          <w:szCs w:val="32"/>
        </w:rPr>
        <w:t>落实学校人才培养中心地位的政策与措施</w:t>
      </w:r>
      <w:r>
        <w:rPr>
          <w:rFonts w:ascii="黑体" w:hAnsi="黑体" w:eastAsia="黑体" w:cs="宋体"/>
          <w:color w:val="000000" w:themeColor="text1"/>
          <w:sz w:val="24"/>
          <w:szCs w:val="32"/>
        </w:rPr>
        <w:fldChar w:fldCharType="end"/>
      </w:r>
    </w:p>
    <w:p>
      <w:pPr>
        <w:spacing w:line="400" w:lineRule="exact"/>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我校在《一流学科建设高校建设方案》、省重点高校建设规划和“十三五”发展规划等各项重大规划中，始终把人才培养工作放在首位。为落实人才培养中心地位，学校先后出台了《关于加强本科生学业指导和管理的实施办法》《教师教学工作规范》《教学评估与督导委员会工作章程》《教师教学工作业绩考核办法》等一系列文件。分别从组织领导、专业发展、课程教学、教风学风、质量监控、教学评价等方面作出详细的制度规范。设立学术委员会、学位委员会、教学督导委员会、教师教学发展中心、二级学院学术委员会等机构，完善管理机制，把控教学质量。</w:t>
      </w:r>
    </w:p>
    <w:p>
      <w:pPr>
        <w:tabs>
          <w:tab w:val="left" w:leader="dot" w:pos="8160"/>
        </w:tabs>
        <w:spacing w:line="500" w:lineRule="exact"/>
        <w:rPr>
          <w:rFonts w:ascii="黑体" w:hAnsi="黑体" w:eastAsia="黑体" w:cs="宋体"/>
          <w:color w:val="000000" w:themeColor="text1"/>
          <w:sz w:val="24"/>
          <w:szCs w:val="32"/>
        </w:rPr>
      </w:pPr>
      <w:r>
        <w:fldChar w:fldCharType="begin"/>
      </w:r>
      <w:r>
        <w:instrText xml:space="preserve"> HYPERLINK \l "page10" </w:instrText>
      </w:r>
      <w:r>
        <w:fldChar w:fldCharType="separate"/>
      </w:r>
      <w:r>
        <w:rPr>
          <w:rFonts w:hint="eastAsia" w:ascii="黑体" w:hAnsi="黑体" w:eastAsia="黑体" w:cs="宋体"/>
          <w:color w:val="000000" w:themeColor="text1"/>
          <w:sz w:val="24"/>
          <w:szCs w:val="32"/>
        </w:rPr>
        <w:t>2、</w:t>
      </w:r>
      <w:r>
        <w:rPr>
          <w:rFonts w:ascii="黑体" w:hAnsi="黑体" w:eastAsia="黑体" w:cs="宋体"/>
          <w:color w:val="000000" w:themeColor="text1"/>
          <w:sz w:val="24"/>
          <w:szCs w:val="32"/>
        </w:rPr>
        <w:t>人才培养中心地位的体现与效果</w:t>
      </w:r>
      <w:r>
        <w:rPr>
          <w:rFonts w:ascii="黑体" w:hAnsi="黑体" w:eastAsia="黑体" w:cs="宋体"/>
          <w:color w:val="000000" w:themeColor="text1"/>
          <w:sz w:val="24"/>
          <w:szCs w:val="32"/>
        </w:rPr>
        <w:fldChar w:fldCharType="end"/>
      </w:r>
    </w:p>
    <w:p>
      <w:pPr>
        <w:spacing w:line="400" w:lineRule="exact"/>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根据艺术学科的内在规律和教学特点，始终把“一流学科、一流专业、一流人才”当做我校本科教学工作的核心。明确党政主要领导为教学质量第一责任人，要求学校各类改革要始终围绕着人才培养和提升教学质量而开展。</w:t>
      </w:r>
    </w:p>
    <w:p>
      <w:pPr>
        <w:spacing w:line="400" w:lineRule="exact"/>
        <w:ind w:firstLine="361" w:firstLineChars="15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（1）高水平学科建设支撑人才培养。</w:t>
      </w:r>
      <w:r>
        <w:rPr>
          <w:rFonts w:hint="eastAsia" w:asciiTheme="minorEastAsia" w:hAnsiTheme="minorEastAsia" w:eastAsiaTheme="minorEastAsia"/>
          <w:color w:val="000000" w:themeColor="text1"/>
          <w:sz w:val="24"/>
        </w:rPr>
        <w:t>学科建设是人才培养的基础，学科建设成效是人才培养的基本观测指标。在教育部学位与研究生教育发展中心组织的全国第四轮学科评估中，美术学、设计学均获评A+，艺术学理论、戏剧与影视学分获A-、B+。美术学学科为国家重点学科，美术学、艺术学理论、设计学等</w:t>
      </w:r>
      <w:r>
        <w:rPr>
          <w:rFonts w:asciiTheme="minorEastAsia" w:hAnsiTheme="minorEastAsia" w:eastAsiaTheme="minorEastAsia"/>
          <w:color w:val="000000" w:themeColor="text1"/>
          <w:sz w:val="24"/>
        </w:rPr>
        <w:t>3</w:t>
      </w:r>
      <w:r>
        <w:rPr>
          <w:rFonts w:hint="eastAsia" w:asciiTheme="minorEastAsia" w:hAnsiTheme="minorEastAsia" w:eastAsiaTheme="minorEastAsia"/>
          <w:color w:val="000000" w:themeColor="text1"/>
          <w:sz w:val="24"/>
        </w:rPr>
        <w:t>个学科为浙江省一流学科（</w:t>
      </w:r>
      <w:r>
        <w:rPr>
          <w:rFonts w:asciiTheme="minorEastAsia" w:hAnsiTheme="minorEastAsia" w:eastAsiaTheme="minorEastAsia"/>
          <w:color w:val="000000" w:themeColor="text1"/>
          <w:sz w:val="24"/>
        </w:rPr>
        <w:t>A</w:t>
      </w:r>
      <w:r>
        <w:rPr>
          <w:rFonts w:hint="eastAsia" w:asciiTheme="minorEastAsia" w:hAnsiTheme="minorEastAsia" w:eastAsiaTheme="minorEastAsia"/>
          <w:color w:val="000000" w:themeColor="text1"/>
          <w:sz w:val="24"/>
        </w:rPr>
        <w:t>类），建筑学学科为浙江省一流学科（</w:t>
      </w:r>
      <w:r>
        <w:rPr>
          <w:rFonts w:asciiTheme="minorEastAsia" w:hAnsiTheme="minorEastAsia" w:eastAsiaTheme="minorEastAsia"/>
          <w:color w:val="000000" w:themeColor="text1"/>
          <w:sz w:val="24"/>
        </w:rPr>
        <w:t>B</w:t>
      </w:r>
      <w:r>
        <w:rPr>
          <w:rFonts w:hint="eastAsia" w:asciiTheme="minorEastAsia" w:hAnsiTheme="minorEastAsia" w:eastAsiaTheme="minorEastAsia"/>
          <w:color w:val="000000" w:themeColor="text1"/>
          <w:sz w:val="24"/>
        </w:rPr>
        <w:t>类），高水平学科建设有力地支撑起我校的人才培养。</w:t>
      </w:r>
    </w:p>
    <w:p>
      <w:pPr>
        <w:spacing w:line="400" w:lineRule="exact"/>
        <w:ind w:firstLine="361" w:firstLineChars="15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（2）稳定可靠的教学经费保障，支撑教学中心地位。</w:t>
      </w:r>
      <w:r>
        <w:rPr>
          <w:rFonts w:hint="eastAsia" w:asciiTheme="minorEastAsia" w:hAnsiTheme="minorEastAsia" w:eastAsiaTheme="minorEastAsia"/>
          <w:color w:val="000000" w:themeColor="text1"/>
          <w:sz w:val="24"/>
        </w:rPr>
        <w:t>为保证高水平教学，学校始终注重加强教学经费投入，实现了近三年教学经费和生均教学经费呈逐年增加的发展态势。省重点高校建设专项经费和省部部共建专项经费进一步充实了我校的教学改革经费。因此长期稳定可靠的经费支持保证了人才培养中心地位的具体落实。</w:t>
      </w:r>
    </w:p>
    <w:p>
      <w:pPr>
        <w:spacing w:line="400" w:lineRule="exact"/>
        <w:ind w:firstLine="361" w:firstLineChars="150"/>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24"/>
        </w:rPr>
        <w:t>（3）人才培养成效具有较高的专业显示度和社会美誉度。</w:t>
      </w:r>
      <w:r>
        <w:rPr>
          <w:rFonts w:hint="eastAsia" w:asciiTheme="minorEastAsia" w:hAnsiTheme="minorEastAsia" w:eastAsiaTheme="minorEastAsia"/>
          <w:color w:val="000000" w:themeColor="text1"/>
          <w:sz w:val="24"/>
        </w:rPr>
        <w:t>主要表现在三个方面：一是教学成果得到艺术界和社会广泛的认可。我校在艺术教育界首开毕业作品以整体形象集中展示的先河，使专业教学成果走出学院高墙，与社会联通。开放的毕业展示周已成为国内艺术高校共同效仿的模式。2018年毕业展开幕式在线观看人数约230余万人，是全国最具影响力的毕业展。二是我校本科毕业生对母校满意度稳居高校前列，2016届86.98%，2017届89.92%，2018届90.93%</w:t>
      </w:r>
      <w:r>
        <w:rPr>
          <w:rFonts w:hint="eastAsia" w:cs="宋体"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三是近年来每年报考我校的考生约7万人次，成为全国最受考生欢迎的高等美术院校。</w:t>
      </w:r>
    </w:p>
    <w:p>
      <w:pPr>
        <w:spacing w:line="360" w:lineRule="auto"/>
        <w:rPr>
          <w:rFonts w:ascii="黑体" w:hAnsi="黑体" w:eastAsia="黑体" w:cs="宋体"/>
          <w:b/>
          <w:color w:val="000000" w:themeColor="text1"/>
          <w:kern w:val="0"/>
          <w:sz w:val="28"/>
          <w:szCs w:val="28"/>
        </w:rPr>
      </w:pPr>
      <w:r>
        <w:rPr>
          <w:rFonts w:hint="eastAsia" w:ascii="黑体" w:hAnsi="黑体" w:eastAsia="黑体" w:cs="宋体"/>
          <w:b/>
          <w:color w:val="000000" w:themeColor="text1"/>
          <w:kern w:val="0"/>
          <w:sz w:val="28"/>
          <w:szCs w:val="28"/>
        </w:rPr>
        <w:t>（二）校领导班子研究本科教学工作</w:t>
      </w:r>
    </w:p>
    <w:p>
      <w:pPr>
        <w:spacing w:line="40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面对高等教育发展形势和国家“双一流”建设、省重点高校建设和成为“省部部共建”高校的三重历史机遇，我校领导班子始终把人才培养放在核心位置，聚焦内涵与成效，推进高质量学科发展。学校坚守以“哲匠精神”为旨归，优化和落实</w:t>
      </w:r>
      <w:r>
        <w:rPr>
          <w:rFonts w:ascii="宋体" w:hAnsi="宋体" w:cs="宋体"/>
          <w:color w:val="000000" w:themeColor="text1"/>
          <w:kern w:val="0"/>
          <w:sz w:val="24"/>
        </w:rPr>
        <w:t>“四通”要求的</w:t>
      </w:r>
      <w:r>
        <w:rPr>
          <w:rFonts w:hint="eastAsia" w:ascii="宋体" w:hAnsi="宋体" w:cs="宋体"/>
          <w:color w:val="000000" w:themeColor="text1"/>
          <w:kern w:val="0"/>
          <w:sz w:val="24"/>
        </w:rPr>
        <w:t>人才培养方案，深化“国美模式”的内涵，优化特色发展路径。</w:t>
      </w:r>
    </w:p>
    <w:p>
      <w:pPr>
        <w:spacing w:line="400" w:lineRule="exact"/>
        <w:ind w:firstLine="480" w:firstLineChars="200"/>
        <w:rPr>
          <w:rFonts w:ascii="宋体" w:hAnsi="宋体" w:cs="宋体"/>
          <w:color w:val="000000" w:themeColor="text1"/>
          <w:kern w:val="0"/>
          <w:sz w:val="24"/>
        </w:rPr>
      </w:pPr>
      <w:r>
        <w:rPr>
          <w:rFonts w:hint="eastAsia" w:ascii="黑体" w:hAnsi="黑体" w:eastAsia="黑体" w:cs="宋体"/>
          <w:color w:val="000000" w:themeColor="text1"/>
          <w:kern w:val="0"/>
          <w:sz w:val="24"/>
        </w:rPr>
        <w:t>1、集体研究核心工作提升教学质量。</w:t>
      </w:r>
      <w:r>
        <w:rPr>
          <w:rFonts w:hint="eastAsia" w:ascii="宋体" w:hAnsi="宋体" w:cs="宋体"/>
          <w:color w:val="000000" w:themeColor="text1"/>
          <w:kern w:val="0"/>
          <w:sz w:val="24"/>
        </w:rPr>
        <w:t>在学校党委会、党政联席会、院长办公会等重要会议上，领导班子定期对教学问题进行专题研究和讨论，并在每年的教代会、中层干部读书会上传达和部署教学方面的重要工作，整合多方资源，谋划教学改革。我校重视以核心工作推动教学，完善实施《本科专业人才培养方案》，进一步规范和落实教学计划；以“中国美术学院哲匠奖”作为教学研创的最高荣誉，发挥导向作用和示范效应；以“毕业创作周”力促培养成果，学校主要领导和分管教学领导每年多次听取专题汇报，对毕业创作展示周进行精心策划，多方面具体部署。我校还召开研创工作、创新创业工作、国际化教学、思政教学等专题会议，强调加强各方面工作的齐头并进，力促教学提升。2017年11月27日—30日，教育部本科教学工作审核评估专家组一行九人对我校进行本科教学质量审核评估工作。评估专家组对学校的办学定位与特色、本科教学情况、师资队伍建设、学科专业发展等各方面均给予高度评价，并提出改进建议，学校结合评估反馈积极整改落实。</w:t>
      </w:r>
    </w:p>
    <w:p>
      <w:pPr>
        <w:spacing w:line="400" w:lineRule="exact"/>
        <w:ind w:firstLine="480" w:firstLineChars="200"/>
        <w:rPr>
          <w:rFonts w:ascii="宋体" w:hAnsi="宋体" w:cs="宋体"/>
          <w:color w:val="000000" w:themeColor="text1"/>
          <w:kern w:val="0"/>
          <w:sz w:val="24"/>
        </w:rPr>
      </w:pPr>
      <w:r>
        <w:rPr>
          <w:rFonts w:hint="eastAsia" w:ascii="黑体" w:hAnsi="黑体" w:eastAsia="黑体" w:cs="宋体"/>
          <w:color w:val="000000" w:themeColor="text1"/>
          <w:kern w:val="0"/>
          <w:sz w:val="24"/>
        </w:rPr>
        <w:t>2、领导班子坚持进行思政授课。</w:t>
      </w:r>
      <w:r>
        <w:rPr>
          <w:rFonts w:hint="eastAsia" w:ascii="宋体" w:hAnsi="宋体" w:cs="宋体"/>
          <w:color w:val="000000" w:themeColor="text1"/>
          <w:kern w:val="0"/>
          <w:sz w:val="24"/>
        </w:rPr>
        <w:t>学校领导强调</w:t>
      </w:r>
      <w:r>
        <w:rPr>
          <w:rFonts w:ascii="宋体" w:hAnsi="宋体" w:cs="宋体"/>
          <w:color w:val="000000" w:themeColor="text1"/>
          <w:kern w:val="0"/>
          <w:sz w:val="24"/>
        </w:rPr>
        <w:t>深入贯彻落实习近平</w:t>
      </w:r>
      <w:r>
        <w:rPr>
          <w:rFonts w:hint="eastAsia" w:ascii="宋体" w:hAnsi="宋体" w:cs="宋体"/>
          <w:color w:val="000000" w:themeColor="text1"/>
          <w:kern w:val="0"/>
          <w:sz w:val="24"/>
        </w:rPr>
        <w:t>新时代中国特色社会主义思想</w:t>
      </w:r>
      <w:r>
        <w:rPr>
          <w:rFonts w:ascii="宋体" w:hAnsi="宋体" w:cs="宋体"/>
          <w:color w:val="000000" w:themeColor="text1"/>
          <w:kern w:val="0"/>
          <w:sz w:val="24"/>
        </w:rPr>
        <w:t>和全国全省高校思想政治工作会议精神，全面落实立德树人这一根本任务，</w:t>
      </w:r>
      <w:r>
        <w:rPr>
          <w:rFonts w:hint="eastAsia" w:ascii="宋体" w:hAnsi="宋体" w:cs="宋体"/>
          <w:color w:val="000000" w:themeColor="text1"/>
          <w:kern w:val="0"/>
          <w:sz w:val="24"/>
        </w:rPr>
        <w:t>严格落实</w:t>
      </w:r>
      <w:r>
        <w:rPr>
          <w:rFonts w:ascii="宋体" w:hAnsi="宋体" w:cs="宋体"/>
          <w:color w:val="000000" w:themeColor="text1"/>
          <w:kern w:val="0"/>
          <w:sz w:val="24"/>
        </w:rPr>
        <w:t>《关于加强和改进新形势下思想政治工作的实施意见》，引领和深化学校</w:t>
      </w:r>
      <w:r>
        <w:rPr>
          <w:rFonts w:hint="eastAsia" w:ascii="宋体" w:hAnsi="宋体" w:cs="宋体"/>
          <w:color w:val="000000" w:themeColor="text1"/>
          <w:kern w:val="0"/>
          <w:sz w:val="24"/>
        </w:rPr>
        <w:t>教育教学改革</w:t>
      </w:r>
      <w:r>
        <w:rPr>
          <w:rFonts w:ascii="宋体" w:hAnsi="宋体" w:cs="宋体"/>
          <w:color w:val="000000" w:themeColor="text1"/>
          <w:kern w:val="0"/>
          <w:sz w:val="24"/>
        </w:rPr>
        <w:t>。近年来，我</w:t>
      </w:r>
      <w:r>
        <w:rPr>
          <w:rFonts w:hint="eastAsia" w:ascii="宋体" w:hAnsi="宋体" w:cs="宋体"/>
          <w:color w:val="000000" w:themeColor="text1"/>
          <w:kern w:val="0"/>
          <w:sz w:val="24"/>
        </w:rPr>
        <w:t>校</w:t>
      </w:r>
      <w:r>
        <w:rPr>
          <w:rFonts w:ascii="宋体" w:hAnsi="宋体" w:cs="宋体"/>
          <w:color w:val="000000" w:themeColor="text1"/>
          <w:kern w:val="0"/>
          <w:sz w:val="24"/>
        </w:rPr>
        <w:t>形成了“思政教育、专业教学、文化传承”三位一体的育人方法和教学体系，充分利用专业课程、展览活动、创作实践及成果开展思政教学，将思政教育内容有效融入艺术专业传授过程，使各类课程与思政理论课同向同行，形成协同效应。党委书记、院长及领导班子成员坚持给师生上思政课，</w:t>
      </w:r>
      <w:r>
        <w:rPr>
          <w:rFonts w:hint="eastAsia" w:ascii="宋体" w:hAnsi="宋体" w:cs="宋体"/>
          <w:color w:val="000000" w:themeColor="text1"/>
          <w:kern w:val="0"/>
          <w:sz w:val="24"/>
        </w:rPr>
        <w:t>主讲“光荣与使命”新生入学第一课，并深入</w:t>
      </w:r>
      <w:r>
        <w:rPr>
          <w:rFonts w:ascii="宋体" w:hAnsi="宋体" w:cs="宋体"/>
          <w:color w:val="000000" w:themeColor="text1"/>
          <w:kern w:val="0"/>
          <w:sz w:val="24"/>
        </w:rPr>
        <w:t>青年教师思政课堂“美师讲习所”</w:t>
      </w:r>
      <w:r>
        <w:rPr>
          <w:rFonts w:hint="eastAsia" w:ascii="宋体" w:hAnsi="宋体" w:cs="宋体"/>
          <w:color w:val="000000" w:themeColor="text1"/>
          <w:kern w:val="0"/>
          <w:sz w:val="24"/>
        </w:rPr>
        <w:t>、</w:t>
      </w:r>
      <w:r>
        <w:rPr>
          <w:rFonts w:ascii="宋体" w:hAnsi="宋体" w:cs="宋体"/>
          <w:color w:val="000000" w:themeColor="text1"/>
          <w:kern w:val="0"/>
          <w:sz w:val="24"/>
        </w:rPr>
        <w:t>文化思想课堂“西湖论艺”、研究生思想课堂“会通履远——人文素养平台”等</w:t>
      </w:r>
      <w:r>
        <w:rPr>
          <w:rFonts w:hint="eastAsia" w:ascii="宋体" w:hAnsi="宋体" w:cs="宋体"/>
          <w:color w:val="000000" w:themeColor="text1"/>
          <w:kern w:val="0"/>
          <w:sz w:val="24"/>
        </w:rPr>
        <w:t>举办讲座</w:t>
      </w:r>
      <w:r>
        <w:rPr>
          <w:rFonts w:ascii="宋体" w:hAnsi="宋体" w:cs="宋体"/>
          <w:color w:val="000000" w:themeColor="text1"/>
          <w:kern w:val="0"/>
          <w:sz w:val="24"/>
        </w:rPr>
        <w:t>，广受师生欢迎。</w:t>
      </w:r>
    </w:p>
    <w:p>
      <w:pPr>
        <w:spacing w:line="400" w:lineRule="exact"/>
        <w:ind w:firstLine="480" w:firstLineChars="200"/>
        <w:rPr>
          <w:rFonts w:ascii="宋体" w:hAnsi="宋体" w:cs="宋体"/>
          <w:color w:val="000000" w:themeColor="text1"/>
          <w:kern w:val="0"/>
          <w:sz w:val="24"/>
        </w:rPr>
      </w:pPr>
      <w:r>
        <w:rPr>
          <w:rFonts w:hint="eastAsia" w:ascii="黑体" w:hAnsi="黑体" w:eastAsia="黑体" w:cs="宋体"/>
          <w:color w:val="000000" w:themeColor="text1"/>
          <w:kern w:val="0"/>
          <w:sz w:val="24"/>
        </w:rPr>
        <w:t>3、深入课堂听课了解教学情况。</w:t>
      </w:r>
      <w:r>
        <w:rPr>
          <w:rFonts w:hint="eastAsia" w:ascii="宋体" w:hAnsi="宋体" w:cs="宋体"/>
          <w:color w:val="000000" w:themeColor="text1"/>
          <w:kern w:val="0"/>
          <w:sz w:val="24"/>
        </w:rPr>
        <w:t>严格落实《中国美术学院领导干部听课管理办法》，校党政领导积极深入课堂教学第一线，通过听课了解、反馈教学运行情况，听取和了解师生对教学工作的建议和需求，及时建立健全教学质量保障体系，强化课堂教学的监督和管理。</w:t>
      </w:r>
    </w:p>
    <w:p>
      <w:pPr>
        <w:spacing w:line="400" w:lineRule="exact"/>
        <w:ind w:firstLine="480" w:firstLineChars="200"/>
        <w:rPr>
          <w:rFonts w:ascii="宋体" w:hAnsi="宋体" w:cs="宋体"/>
          <w:color w:val="000000" w:themeColor="text1"/>
          <w:kern w:val="0"/>
          <w:sz w:val="24"/>
        </w:rPr>
      </w:pPr>
      <w:r>
        <w:rPr>
          <w:rFonts w:hint="eastAsia" w:ascii="黑体" w:hAnsi="黑体" w:eastAsia="黑体" w:cs="宋体"/>
          <w:color w:val="000000" w:themeColor="text1"/>
          <w:kern w:val="0"/>
          <w:sz w:val="24"/>
        </w:rPr>
        <w:t>4、常态化检查保障教学。</w:t>
      </w:r>
      <w:r>
        <w:rPr>
          <w:rFonts w:hint="eastAsia" w:ascii="宋体" w:hAnsi="宋体" w:cs="宋体"/>
          <w:color w:val="000000" w:themeColor="text1"/>
          <w:kern w:val="0"/>
          <w:sz w:val="24"/>
        </w:rPr>
        <w:t>学期末，学校开展教学检查活动，全体党政领导参与教学检查，以及时发现问题，并督促改进提升。春季学生下乡采风和暑期社会实践期间，校党政领导率相关职能部门负责人分赴各地进行实践教学检查，并指导学生采风创作和社会实践，鼓励学生参与“千村千生”等精品实践工程，并</w:t>
      </w:r>
      <w:r>
        <w:rPr>
          <w:rFonts w:ascii="宋体" w:hAnsi="宋体" w:cs="宋体"/>
          <w:color w:val="000000" w:themeColor="text1"/>
          <w:kern w:val="0"/>
          <w:sz w:val="24"/>
        </w:rPr>
        <w:t>将“下乡采风”教学实践与主题教育相融合，引领师生通过田野工作进行“社会素描”，锤炼技艺、创造艺术。</w:t>
      </w:r>
    </w:p>
    <w:p>
      <w:pPr>
        <w:spacing w:line="48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（三）教学质量保障体系建设</w:t>
      </w:r>
    </w:p>
    <w:p>
      <w:pPr>
        <w:spacing w:line="400" w:lineRule="exact"/>
        <w:ind w:firstLine="480" w:firstLineChars="200"/>
        <w:rPr>
          <w:rFonts w:ascii="宋体" w:cs="宋体"/>
          <w:color w:val="000000" w:themeColor="text1"/>
          <w:kern w:val="0"/>
          <w:sz w:val="24"/>
        </w:rPr>
      </w:pPr>
      <w:r>
        <w:rPr>
          <w:rFonts w:hint="eastAsia" w:ascii="宋体" w:hAnsi="宋体" w:cs="宋体"/>
          <w:color w:val="000000" w:themeColor="text1"/>
          <w:kern w:val="0"/>
          <w:sz w:val="24"/>
        </w:rPr>
        <w:t>学校持续着力于创新教育管理机制，加强教学质量保障体系建设，以适应学科、专业的发展。</w:t>
      </w:r>
    </w:p>
    <w:p>
      <w:pPr>
        <w:tabs>
          <w:tab w:val="left" w:leader="dot" w:pos="8160"/>
        </w:tabs>
        <w:spacing w:line="500" w:lineRule="exact"/>
        <w:rPr>
          <w:rFonts w:ascii="黑体" w:hAnsi="黑体" w:eastAsia="黑体" w:cs="宋体"/>
          <w:color w:val="000000" w:themeColor="text1"/>
          <w:sz w:val="24"/>
          <w:szCs w:val="32"/>
        </w:rPr>
      </w:pPr>
      <w:r>
        <w:rPr>
          <w:rFonts w:ascii="黑体" w:hAnsi="黑体" w:eastAsia="黑体" w:cs="宋体"/>
          <w:color w:val="000000" w:themeColor="text1"/>
          <w:sz w:val="24"/>
          <w:szCs w:val="32"/>
        </w:rPr>
        <w:t>1</w:t>
      </w:r>
      <w:r>
        <w:rPr>
          <w:rFonts w:hint="eastAsia" w:ascii="黑体" w:hAnsi="黑体" w:eastAsia="黑体" w:cs="宋体"/>
          <w:color w:val="000000" w:themeColor="text1"/>
          <w:sz w:val="24"/>
          <w:szCs w:val="32"/>
        </w:rPr>
        <w:t>、加强教学过程监控，提高教学质量。</w:t>
      </w:r>
    </w:p>
    <w:p>
      <w:pPr>
        <w:spacing w:line="400" w:lineRule="exact"/>
        <w:ind w:firstLine="480" w:firstLineChars="200"/>
        <w:jc w:val="left"/>
        <w:rPr>
          <w:rFonts w:ascii="宋体" w:cs="仿宋_GB2312"/>
          <w:color w:val="000000" w:themeColor="text1"/>
          <w:sz w:val="24"/>
        </w:rPr>
      </w:pPr>
      <w:r>
        <w:rPr>
          <w:rFonts w:hint="eastAsia" w:ascii="宋体" w:hAnsi="宋体" w:cs="仿宋_GB2312"/>
          <w:color w:val="000000" w:themeColor="text1"/>
          <w:sz w:val="24"/>
        </w:rPr>
        <w:t>继续执行三级教学巡查制度，健全与落实教学单位领导值班巡查制度、听课制度、教学秘书点名制度，教学秩序检查继续采用抽样追踪法，保障教学质量。根据《中国美术学院领导干部听课管理办法》，规定学院领导、各院系各级分管教学领导及相关职责部门听课的门次和具体要求，促使学院各级干部积极深入课堂教学第一线，及时了解、反馈教学运行情况，建立健全教学质量保障体系，强化课堂教学的监督和管理，促进教学质量的不断提高。</w:t>
      </w:r>
    </w:p>
    <w:p>
      <w:pPr>
        <w:spacing w:line="400" w:lineRule="exact"/>
        <w:ind w:firstLine="480" w:firstLineChars="200"/>
        <w:jc w:val="left"/>
        <w:rPr>
          <w:rFonts w:ascii="宋体" w:hAnsi="宋体" w:cs="仿宋_GB2312"/>
          <w:color w:val="000000" w:themeColor="text1"/>
          <w:sz w:val="24"/>
        </w:rPr>
      </w:pPr>
      <w:r>
        <w:rPr>
          <w:rFonts w:hint="eastAsia" w:ascii="宋体" w:hAnsi="宋体" w:cs="仿宋_GB2312"/>
          <w:color w:val="000000" w:themeColor="text1"/>
          <w:sz w:val="24"/>
        </w:rPr>
        <w:t>要求二级教学单位严格执行《</w:t>
      </w:r>
      <w:r>
        <w:rPr>
          <w:rFonts w:hint="eastAsia" w:ascii="宋体" w:hAnsi="宋体"/>
          <w:bCs/>
          <w:color w:val="000000" w:themeColor="text1"/>
          <w:sz w:val="24"/>
        </w:rPr>
        <w:t>中国美术学院学生成绩管理规定</w:t>
      </w:r>
      <w:r>
        <w:rPr>
          <w:rFonts w:hint="eastAsia" w:ascii="宋体" w:hAnsi="宋体" w:cs="仿宋_GB2312"/>
          <w:color w:val="000000" w:themeColor="text1"/>
          <w:sz w:val="24"/>
        </w:rPr>
        <w:t>》，设立成绩三级管理机制，学生作业公开展示、教师集中打分，系主任审核，二级教学单位主管领导复核；考核分数呈正态分布，成绩结果要有成绩质量分析总结；对需要修改成绩的情况，必须由教师提出申请后，系主任组织复查小组审核后修改。对个别特殊情况，学院会专门发函询问二级教学单位，确保成绩的真实性和完整性。</w:t>
      </w:r>
    </w:p>
    <w:p>
      <w:pPr>
        <w:tabs>
          <w:tab w:val="left" w:leader="dot" w:pos="8160"/>
        </w:tabs>
        <w:spacing w:line="500" w:lineRule="exact"/>
        <w:rPr>
          <w:rFonts w:ascii="黑体" w:hAnsi="黑体" w:eastAsia="黑体" w:cs="宋体"/>
          <w:color w:val="000000" w:themeColor="text1"/>
          <w:sz w:val="24"/>
          <w:szCs w:val="32"/>
        </w:rPr>
      </w:pPr>
      <w:r>
        <w:rPr>
          <w:rFonts w:ascii="黑体" w:hAnsi="黑体" w:eastAsia="黑体" w:cs="宋体"/>
          <w:color w:val="000000" w:themeColor="text1"/>
          <w:sz w:val="24"/>
          <w:szCs w:val="32"/>
        </w:rPr>
        <w:t>2</w:t>
      </w:r>
      <w:r>
        <w:rPr>
          <w:rFonts w:hint="eastAsia" w:ascii="黑体" w:hAnsi="黑体" w:eastAsia="黑体" w:cs="宋体"/>
          <w:color w:val="000000" w:themeColor="text1"/>
          <w:sz w:val="24"/>
          <w:szCs w:val="32"/>
        </w:rPr>
        <w:t>、继续优化《本科专业培养方案》，加强教学计划、课程设置、外聘教师管理</w:t>
      </w:r>
    </w:p>
    <w:p>
      <w:pPr>
        <w:spacing w:line="400" w:lineRule="exact"/>
        <w:ind w:firstLine="480" w:firstLineChars="200"/>
        <w:rPr>
          <w:rFonts w:ascii="宋体" w:hAnsi="宋体" w:cs="Tahoma"/>
          <w:color w:val="000000" w:themeColor="text1"/>
          <w:kern w:val="0"/>
          <w:sz w:val="24"/>
        </w:rPr>
      </w:pPr>
      <w:r>
        <w:rPr>
          <w:rFonts w:hint="eastAsia" w:ascii="宋体" w:hAnsi="宋体" w:cs="Tahoma"/>
          <w:color w:val="000000" w:themeColor="text1"/>
          <w:kern w:val="0"/>
          <w:sz w:val="24"/>
        </w:rPr>
        <w:t>修订完善人才培养方案，全面落实“四通”人才培养理念和目标融化在人才培养全过程。本科培养方案在</w:t>
      </w:r>
      <w:r>
        <w:rPr>
          <w:rFonts w:ascii="宋体" w:hAnsi="宋体" w:cs="Tahoma"/>
          <w:color w:val="000000" w:themeColor="text1"/>
          <w:kern w:val="0"/>
          <w:sz w:val="24"/>
        </w:rPr>
        <w:t>2017</w:t>
      </w:r>
      <w:r>
        <w:rPr>
          <w:rFonts w:hint="eastAsia" w:ascii="宋体" w:hAnsi="宋体" w:cs="Tahoma"/>
          <w:color w:val="000000" w:themeColor="text1"/>
          <w:kern w:val="0"/>
          <w:sz w:val="24"/>
        </w:rPr>
        <w:t>年修订基础上，</w:t>
      </w:r>
      <w:r>
        <w:rPr>
          <w:rFonts w:ascii="宋体" w:hAnsi="宋体" w:cs="Tahoma"/>
          <w:color w:val="000000" w:themeColor="text1"/>
          <w:kern w:val="0"/>
          <w:sz w:val="24"/>
        </w:rPr>
        <w:t>2018</w:t>
      </w:r>
      <w:r>
        <w:rPr>
          <w:rFonts w:hint="eastAsia" w:ascii="宋体" w:hAnsi="宋体" w:cs="Tahoma"/>
          <w:color w:val="000000" w:themeColor="text1"/>
          <w:kern w:val="0"/>
          <w:sz w:val="24"/>
        </w:rPr>
        <w:t>年继续加以完善，坚持培养“品学通、艺理通、古今通、中外通”的四通人才目标，切实将四通一流人才要求内化为各专业的具体要求，并融于人才培养全过程。继续优化、明确培养方案中的学分、课时；进一步规范课程名称、规范培养方案的文本描述、规范毕业论文（创作）要求，落实“四通”要求融于人才培养的全过程。</w:t>
      </w:r>
    </w:p>
    <w:p>
      <w:pPr>
        <w:spacing w:line="400" w:lineRule="exact"/>
        <w:ind w:firstLine="480" w:firstLineChars="200"/>
        <w:jc w:val="left"/>
        <w:rPr>
          <w:rFonts w:ascii="宋体" w:cs="Tahoma"/>
          <w:color w:val="000000" w:themeColor="text1"/>
          <w:kern w:val="0"/>
          <w:sz w:val="24"/>
        </w:rPr>
      </w:pPr>
      <w:r>
        <w:rPr>
          <w:rFonts w:hint="eastAsia" w:ascii="宋体" w:hAnsi="宋体" w:cs="Tahoma"/>
          <w:color w:val="000000" w:themeColor="text1"/>
          <w:kern w:val="0"/>
          <w:sz w:val="24"/>
        </w:rPr>
        <w:t>本学年继续加强教学计划管理和课程设置管理，要求各教学单位重视教学计划的严肃性，保持教学计划的相对稳定。对已经批准并正在执行的教学计划，未经过批准不允许随意变更。对新开课程要求各二级学院论证后报备，课程设置确定，不得随意改名、学时、学分。</w:t>
      </w:r>
    </w:p>
    <w:p>
      <w:pPr>
        <w:spacing w:line="400" w:lineRule="exact"/>
        <w:ind w:firstLine="480" w:firstLineChars="200"/>
        <w:jc w:val="left"/>
        <w:rPr>
          <w:rFonts w:ascii="宋体" w:hAnsi="宋体" w:cs="Tahoma"/>
          <w:color w:val="000000" w:themeColor="text1"/>
          <w:kern w:val="0"/>
          <w:sz w:val="24"/>
        </w:rPr>
      </w:pPr>
      <w:r>
        <w:rPr>
          <w:rFonts w:hint="eastAsia" w:ascii="宋体" w:hAnsi="宋体" w:cs="Tahoma"/>
          <w:color w:val="000000" w:themeColor="text1"/>
          <w:kern w:val="0"/>
          <w:sz w:val="24"/>
        </w:rPr>
        <w:t>严格执行《中国美术学院外聘任课教师管理办法（试行）》，规范和加强外聘任课教师管理，保证教学秩序，特别强调在读硕士生不得受聘为外聘任课教师。杜绝不符合条件和要求的外聘任课教师参与学院的教学活动。因原任课教师特殊原因临时聘用的代课教师也必须在授课前上报院系审核，并在教务处或研究生处、人事处备案。</w:t>
      </w:r>
    </w:p>
    <w:p>
      <w:pPr>
        <w:spacing w:line="400" w:lineRule="exact"/>
        <w:ind w:firstLine="480" w:firstLineChars="200"/>
        <w:jc w:val="left"/>
        <w:rPr>
          <w:rFonts w:ascii="宋体" w:hAnsi="宋体" w:cs="Tahoma"/>
          <w:color w:val="000000" w:themeColor="text1"/>
          <w:kern w:val="0"/>
          <w:sz w:val="24"/>
        </w:rPr>
      </w:pPr>
      <w:r>
        <w:rPr>
          <w:rFonts w:hint="eastAsia" w:ascii="宋体" w:hAnsi="宋体" w:cs="Tahoma"/>
          <w:color w:val="000000" w:themeColor="text1"/>
          <w:kern w:val="0"/>
          <w:sz w:val="24"/>
        </w:rPr>
        <w:t>修订《中国美术学院本科生选修课管理办法（修订）》，深化选修课程教学改革，在原有非专业选修课和专业选修课基础上，根据课程内容进行模块化梳理，重新归类为五模块通识类选修课和五大类学科选修课。强调“哲学社科、人文历史、语言文化、艺科融合、艺术素养”等综合能力的培养，积极开展“美术学、设计学 、影视学、建筑学、艺术理论”各学科之间的跨界学习。</w:t>
      </w:r>
    </w:p>
    <w:p>
      <w:pPr>
        <w:tabs>
          <w:tab w:val="left" w:leader="dot" w:pos="8160"/>
        </w:tabs>
        <w:spacing w:line="500" w:lineRule="exact"/>
        <w:rPr>
          <w:rFonts w:ascii="黑体" w:hAnsi="黑体" w:eastAsia="黑体" w:cs="宋体"/>
          <w:color w:val="000000" w:themeColor="text1"/>
          <w:sz w:val="24"/>
          <w:szCs w:val="32"/>
        </w:rPr>
      </w:pPr>
      <w:r>
        <w:rPr>
          <w:rFonts w:ascii="黑体" w:hAnsi="黑体" w:eastAsia="黑体" w:cs="宋体"/>
          <w:color w:val="000000" w:themeColor="text1"/>
          <w:sz w:val="24"/>
          <w:szCs w:val="32"/>
        </w:rPr>
        <w:t>3</w:t>
      </w:r>
      <w:r>
        <w:rPr>
          <w:rFonts w:hint="eastAsia" w:ascii="黑体" w:hAnsi="黑体" w:eastAsia="黑体" w:cs="宋体"/>
          <w:color w:val="000000" w:themeColor="text1"/>
          <w:sz w:val="24"/>
          <w:szCs w:val="32"/>
        </w:rPr>
        <w:t>、强化学院教学实践环节，保障实践教学质量</w:t>
      </w:r>
    </w:p>
    <w:p>
      <w:pPr>
        <w:spacing w:line="400" w:lineRule="exact"/>
        <w:ind w:firstLine="480" w:firstLineChars="200"/>
        <w:rPr>
          <w:rFonts w:ascii="宋体" w:hAnsi="宋体" w:cs="仿宋_GB2312"/>
          <w:color w:val="000000" w:themeColor="text1"/>
          <w:sz w:val="24"/>
        </w:rPr>
      </w:pPr>
      <w:r>
        <w:rPr>
          <w:rFonts w:hint="eastAsia" w:ascii="宋体" w:hAnsi="宋体" w:cs="仿宋_GB2312"/>
          <w:color w:val="000000" w:themeColor="text1"/>
          <w:sz w:val="24"/>
        </w:rPr>
        <w:t>为了进一步完善学院教学实践基地建设，更好地规范及发挥基地的服务与教学示范功能，学院已设立</w:t>
      </w:r>
      <w:r>
        <w:rPr>
          <w:rFonts w:ascii="宋体" w:hAnsi="宋体" w:cs="仿宋_GB2312"/>
          <w:color w:val="000000" w:themeColor="text1"/>
          <w:sz w:val="24"/>
        </w:rPr>
        <w:t>1</w:t>
      </w:r>
      <w:r>
        <w:rPr>
          <w:rFonts w:hint="eastAsia" w:ascii="宋体" w:hAnsi="宋体" w:cs="仿宋_GB2312"/>
          <w:color w:val="000000" w:themeColor="text1"/>
          <w:sz w:val="24"/>
        </w:rPr>
        <w:t>个省级、21个院级教学实践基地；在</w:t>
      </w:r>
      <w:r>
        <w:rPr>
          <w:rFonts w:ascii="宋体" w:hAnsi="宋体" w:cs="仿宋_GB2312"/>
          <w:color w:val="000000" w:themeColor="text1"/>
          <w:sz w:val="24"/>
        </w:rPr>
        <w:t>201</w:t>
      </w:r>
      <w:r>
        <w:rPr>
          <w:rFonts w:hint="eastAsia" w:ascii="宋体" w:hAnsi="宋体" w:cs="仿宋_GB2312"/>
          <w:color w:val="000000" w:themeColor="text1"/>
          <w:sz w:val="24"/>
        </w:rPr>
        <w:t>7年</w:t>
      </w:r>
      <w:r>
        <w:rPr>
          <w:rFonts w:ascii="宋体" w:hAnsi="宋体" w:cs="仿宋_GB2312"/>
          <w:color w:val="000000" w:themeColor="text1"/>
          <w:sz w:val="24"/>
        </w:rPr>
        <w:t>10</w:t>
      </w:r>
      <w:r>
        <w:rPr>
          <w:rFonts w:hint="eastAsia" w:ascii="宋体" w:hAnsi="宋体" w:cs="仿宋_GB2312"/>
          <w:color w:val="000000" w:themeColor="text1"/>
          <w:sz w:val="24"/>
        </w:rPr>
        <w:t>月和</w:t>
      </w:r>
      <w:r>
        <w:rPr>
          <w:rFonts w:ascii="宋体" w:hAnsi="宋体" w:cs="仿宋_GB2312"/>
          <w:color w:val="000000" w:themeColor="text1"/>
          <w:sz w:val="24"/>
        </w:rPr>
        <w:t>201</w:t>
      </w:r>
      <w:r>
        <w:rPr>
          <w:rFonts w:hint="eastAsia" w:ascii="宋体" w:hAnsi="宋体" w:cs="仿宋_GB2312"/>
          <w:color w:val="000000" w:themeColor="text1"/>
          <w:sz w:val="24"/>
        </w:rPr>
        <w:t>8年</w:t>
      </w:r>
      <w:r>
        <w:rPr>
          <w:rFonts w:ascii="宋体" w:hAnsi="宋体" w:cs="仿宋_GB2312"/>
          <w:color w:val="000000" w:themeColor="text1"/>
          <w:sz w:val="24"/>
        </w:rPr>
        <w:t>4</w:t>
      </w:r>
      <w:r>
        <w:rPr>
          <w:rFonts w:hint="eastAsia" w:ascii="宋体" w:hAnsi="宋体" w:cs="仿宋_GB2312"/>
          <w:color w:val="000000" w:themeColor="text1"/>
          <w:sz w:val="24"/>
        </w:rPr>
        <w:t>月学生下乡写生教学期间，组织做好学院实践教学下乡巡查和思政、社科教师跟队教学等工作。通过课程结束后的“一生一本”下乡实践教学作业展，评选出</w:t>
      </w:r>
      <w:r>
        <w:rPr>
          <w:rFonts w:ascii="宋体" w:hAnsi="宋体" w:cs="仿宋_GB2312"/>
          <w:color w:val="000000" w:themeColor="text1"/>
          <w:sz w:val="24"/>
        </w:rPr>
        <w:t>360</w:t>
      </w:r>
      <w:r>
        <w:rPr>
          <w:rFonts w:hint="eastAsia" w:ascii="宋体" w:hAnsi="宋体" w:cs="仿宋_GB2312"/>
          <w:color w:val="000000" w:themeColor="text1"/>
          <w:sz w:val="24"/>
        </w:rPr>
        <w:t>件优秀作品和</w:t>
      </w:r>
      <w:r>
        <w:rPr>
          <w:rFonts w:ascii="宋体" w:hAnsi="宋体" w:cs="仿宋_GB2312"/>
          <w:color w:val="000000" w:themeColor="text1"/>
          <w:sz w:val="24"/>
        </w:rPr>
        <w:t>10</w:t>
      </w:r>
      <w:r>
        <w:rPr>
          <w:rFonts w:hint="eastAsia" w:ascii="宋体" w:hAnsi="宋体" w:cs="仿宋_GB2312"/>
          <w:color w:val="000000" w:themeColor="text1"/>
          <w:sz w:val="24"/>
        </w:rPr>
        <w:t>位优秀下乡指导教师，并予以奖励。同时，规范和健全下乡实践教学文案建设，加强学生下乡作品、总结、图片等资料的存档工作。汇编出版学院优秀下乡作品和《“一生一本”中国美术学院</w:t>
      </w:r>
      <w:r>
        <w:rPr>
          <w:rFonts w:ascii="宋体" w:hAnsi="宋体" w:cs="仿宋_GB2312"/>
          <w:color w:val="000000" w:themeColor="text1"/>
          <w:sz w:val="24"/>
        </w:rPr>
        <w:t>201</w:t>
      </w:r>
      <w:r>
        <w:rPr>
          <w:rFonts w:hint="eastAsia" w:ascii="宋体" w:hAnsi="宋体" w:cs="仿宋_GB2312"/>
          <w:color w:val="000000" w:themeColor="text1"/>
          <w:sz w:val="24"/>
        </w:rPr>
        <w:t>7学生优秀作品》。</w:t>
      </w:r>
    </w:p>
    <w:p>
      <w:pPr>
        <w:spacing w:line="48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（四）开展审核评估整改情况</w:t>
      </w:r>
    </w:p>
    <w:p>
      <w:pPr>
        <w:widowControl/>
        <w:spacing w:line="400" w:lineRule="exact"/>
        <w:ind w:firstLine="480" w:firstLineChars="200"/>
        <w:jc w:val="left"/>
        <w:rPr>
          <w:rFonts w:ascii="宋体" w:hAnsi="宋体" w:cs="仿宋_GB2312"/>
          <w:color w:val="000000" w:themeColor="text1"/>
          <w:sz w:val="24"/>
        </w:rPr>
      </w:pPr>
      <w:r>
        <w:rPr>
          <w:rFonts w:hint="eastAsia" w:ascii="宋体" w:hAnsi="宋体" w:cs="仿宋_GB2312"/>
          <w:color w:val="000000" w:themeColor="text1"/>
          <w:sz w:val="24"/>
        </w:rPr>
        <w:t>2017年11月26日至11月30日，教育部教学审核评估专家组对中国美术学院的本科教学工作进行了全面、深入的考察和评估，重点审核了我校办学定位和人才培养目标与社会的适应度、培养目标的达成度、师资和办学条件的保障度、质量保障体系运行的有效度、学生和用人单位的满意度等五个方面的工作情况。</w:t>
      </w:r>
    </w:p>
    <w:p>
      <w:pPr>
        <w:spacing w:line="400" w:lineRule="exact"/>
        <w:jc w:val="center"/>
        <w:rPr>
          <w:rFonts w:ascii="宋体" w:hAnsi="宋体" w:cs="仿宋_GB2312"/>
          <w:color w:val="000000" w:themeColor="text1"/>
          <w:sz w:val="24"/>
        </w:rPr>
      </w:pPr>
      <w:r>
        <w:rPr>
          <w:rFonts w:hint="eastAsia" w:ascii="宋体" w:hAnsi="宋体" w:cs="仿宋_GB2312"/>
          <w:color w:val="000000" w:themeColor="text1"/>
          <w:sz w:val="24"/>
        </w:rPr>
        <w:t>我校于2017年12月1日专家离校后，结合专家组组长许奋所做的反馈汇报及其他专家的建议，针对存在的问题，逐项排查，制定初步整改方案。并于2018年3月10日收到浙江省教育厅关于《浙江省教育厅办公室关于反馈普通高等学校本科教学工作审核评估报告的通知》浙教办函〔2018〕45号以及《中国美术学院教育部本科教学工作审核评估报告书》文本，在收到《审核评估报告》正式文本后我校相关领导非常重视，认真阅读审核评估报告书的内容，深入了解掌握审</w:t>
      </w:r>
    </w:p>
    <w:p>
      <w:pPr>
        <w:spacing w:line="400" w:lineRule="exact"/>
        <w:rPr>
          <w:rFonts w:ascii="宋体" w:hAnsi="宋体" w:cs="仿宋_GB2312"/>
          <w:color w:val="000000" w:themeColor="text1"/>
          <w:sz w:val="24"/>
        </w:rPr>
      </w:pPr>
      <w:r>
        <w:rPr>
          <w:rFonts w:hint="eastAsia" w:ascii="宋体" w:hAnsi="宋体" w:cs="仿宋_GB2312"/>
          <w:color w:val="000000" w:themeColor="text1"/>
          <w:sz w:val="24"/>
        </w:rPr>
        <w:t xml:space="preserve">核评估专家组反馈的意见，形成我校最终《铸炼一流标杆 深化国美模式 聚焦发展重点 优化精细管理》整改方案，并于5月份上交省教育评估院。 </w:t>
      </w:r>
      <w:r>
        <w:rPr>
          <w:rFonts w:ascii="宋体" w:hAnsi="宋体" w:cs="仿宋_GB2312"/>
          <w:color w:val="000000" w:themeColor="text1"/>
          <w:sz w:val="24"/>
        </w:rPr>
        <w:t xml:space="preserve">  </w:t>
      </w:r>
    </w:p>
    <w:p>
      <w:pPr>
        <w:spacing w:line="400" w:lineRule="exact"/>
        <w:ind w:firstLine="480" w:firstLineChars="200"/>
        <w:rPr>
          <w:rFonts w:ascii="宋体" w:hAnsi="宋体" w:cs="仿宋_GB2312"/>
          <w:color w:val="000000" w:themeColor="text1"/>
          <w:sz w:val="24"/>
        </w:rPr>
      </w:pPr>
      <w:r>
        <w:rPr>
          <w:rFonts w:hint="eastAsia" w:ascii="宋体" w:hAnsi="宋体" w:cs="仿宋_GB2312"/>
          <w:color w:val="000000" w:themeColor="text1"/>
          <w:sz w:val="24"/>
        </w:rPr>
        <w:t>我校根据评估整改方案，坚持“以评促改、以评促建、以评促管、评建结合、重在建设”原则，督促各相关部门进一步对照学校和本部门整改方案要求，全面自查本部门审核评估整改各项任务的开展、推进和落实情况，继续推进“一流学科、一流本科、一流人才”目标的实施，切实有效地完成评估后整改工作。目前，评估改进工作报告正在进一步完善中，预计2018年1</w:t>
      </w:r>
      <w:r>
        <w:rPr>
          <w:rFonts w:ascii="宋体" w:hAnsi="宋体" w:cs="仿宋_GB2312"/>
          <w:color w:val="000000" w:themeColor="text1"/>
          <w:sz w:val="24"/>
        </w:rPr>
        <w:t>2月中旬完成</w:t>
      </w:r>
      <w:r>
        <w:rPr>
          <w:rFonts w:hint="eastAsia" w:ascii="宋体" w:hAnsi="宋体" w:cs="仿宋_GB2312"/>
          <w:color w:val="000000" w:themeColor="text1"/>
          <w:sz w:val="24"/>
        </w:rPr>
        <w:t>。</w:t>
      </w:r>
    </w:p>
    <w:p>
      <w:pPr>
        <w:spacing w:line="480" w:lineRule="exact"/>
        <w:rPr>
          <w:rFonts w:ascii="宋体" w:cs="宋体"/>
          <w:color w:val="000000" w:themeColor="text1"/>
          <w:kern w:val="0"/>
          <w:sz w:val="24"/>
        </w:rPr>
      </w:pPr>
    </w:p>
    <w:p>
      <w:pPr>
        <w:widowControl/>
        <w:jc w:val="left"/>
        <w:rPr>
          <w:rFonts w:ascii="黑体" w:hAnsi="黑体" w:eastAsia="黑体" w:cs="宋体"/>
          <w:color w:val="000000" w:themeColor="text1"/>
          <w:kern w:val="0"/>
          <w:sz w:val="30"/>
          <w:szCs w:val="30"/>
        </w:rPr>
      </w:pPr>
      <w:r>
        <w:rPr>
          <w:rFonts w:hint="eastAsia" w:ascii="黑体" w:hAnsi="黑体" w:eastAsia="黑体" w:cs="宋体"/>
          <w:color w:val="000000" w:themeColor="text1"/>
          <w:kern w:val="0"/>
          <w:sz w:val="30"/>
          <w:szCs w:val="30"/>
        </w:rPr>
        <w:t>五、人才培养质量</w:t>
      </w:r>
    </w:p>
    <w:p>
      <w:pPr>
        <w:rPr>
          <w:rFonts w:ascii="黑体" w:hAnsi="黑体" w:eastAsia="黑体" w:cs="宋体"/>
          <w:color w:val="000000" w:themeColor="text1"/>
          <w:sz w:val="28"/>
          <w:szCs w:val="28"/>
        </w:rPr>
      </w:pPr>
      <w:r>
        <w:rPr>
          <w:rFonts w:hint="eastAsia" w:ascii="黑体" w:hAnsi="黑体" w:eastAsia="黑体" w:cs="宋体"/>
          <w:color w:val="000000" w:themeColor="text1"/>
          <w:sz w:val="28"/>
          <w:szCs w:val="28"/>
        </w:rPr>
        <w:t>（一）毕业生情况</w:t>
      </w:r>
    </w:p>
    <w:p>
      <w:pPr>
        <w:rPr>
          <w:rFonts w:ascii="黑体" w:hAnsi="黑体" w:eastAsia="黑体" w:cs="宋体"/>
          <w:color w:val="000000" w:themeColor="text1"/>
          <w:sz w:val="28"/>
          <w:szCs w:val="28"/>
        </w:rPr>
      </w:pPr>
      <w:r>
        <w:rPr>
          <w:rFonts w:hint="eastAsia" w:ascii="黑体" w:hAnsi="黑体" w:eastAsia="黑体" w:cs="宋体"/>
          <w:color w:val="000000" w:themeColor="text1"/>
          <w:sz w:val="24"/>
          <w:szCs w:val="32"/>
        </w:rPr>
        <w:t>1、毕业生学业情况</w:t>
      </w:r>
    </w:p>
    <w:p>
      <w:pPr>
        <w:spacing w:line="400" w:lineRule="exact"/>
        <w:ind w:firstLine="200"/>
        <w:jc w:val="left"/>
        <w:rPr>
          <w:rFonts w:ascii="宋体" w:hAnsi="宋体" w:cs="宋体"/>
          <w:color w:val="000000" w:themeColor="text1"/>
          <w:sz w:val="24"/>
        </w:rPr>
      </w:pPr>
      <w:r>
        <w:rPr>
          <w:rFonts w:hint="eastAsia" w:ascii="宋体" w:hAnsi="宋体" w:cs="宋体"/>
          <w:color w:val="000000" w:themeColor="text1"/>
          <w:sz w:val="24"/>
        </w:rPr>
        <w:t> 2018届毕业生共有本科学生1721人（本部1310人、上海设计学院411人）。专升本学生74人（本部58人，上海设计学院16人）。经中国美术学院学位评定委员会审核，授予1690位本科毕业生大学本科毕业证书（本部1282人，上海设计学院408人）；授予31位本科毕业生大学本科结业证书（本部28人，上海设计学院3人）；毕业率98.1%。授予74名专升本毕业生专升本毕业证书。1582位本科毕业生被授予艺术学学士学位（本部1175人，上海设计学院407人）；有101位本科毕业生被授予工学学士学位；学位授予率97.7%。</w:t>
      </w:r>
    </w:p>
    <w:p>
      <w:pPr>
        <w:tabs>
          <w:tab w:val="left" w:leader="dot" w:pos="8160"/>
        </w:tabs>
        <w:spacing w:line="500" w:lineRule="exact"/>
        <w:rPr>
          <w:rFonts w:ascii="黑体" w:hAnsi="黑体" w:eastAsia="黑体" w:cs="宋体"/>
          <w:color w:val="000000" w:themeColor="text1"/>
          <w:sz w:val="24"/>
          <w:szCs w:val="32"/>
        </w:rPr>
      </w:pPr>
      <w:r>
        <w:rPr>
          <w:rFonts w:ascii="黑体" w:hAnsi="黑体" w:eastAsia="黑体" w:cs="宋体"/>
          <w:color w:val="000000" w:themeColor="text1"/>
          <w:sz w:val="24"/>
          <w:szCs w:val="32"/>
        </w:rPr>
        <w:t>2</w:t>
      </w:r>
      <w:r>
        <w:rPr>
          <w:rFonts w:hint="eastAsia" w:ascii="黑体" w:hAnsi="黑体" w:eastAsia="黑体" w:cs="宋体"/>
          <w:color w:val="000000" w:themeColor="text1"/>
          <w:sz w:val="24"/>
          <w:szCs w:val="32"/>
        </w:rPr>
        <w:t>、毕业生就业情况</w:t>
      </w:r>
    </w:p>
    <w:p>
      <w:pPr>
        <w:spacing w:line="400" w:lineRule="exact"/>
        <w:ind w:firstLine="200"/>
        <w:jc w:val="left"/>
        <w:rPr>
          <w:rFonts w:ascii="宋体" w:hAnsi="宋体" w:cs="宋体"/>
          <w:color w:val="000000" w:themeColor="text1"/>
          <w:sz w:val="24"/>
        </w:rPr>
      </w:pPr>
      <w:r>
        <w:rPr>
          <w:rFonts w:ascii="宋体" w:hAnsi="宋体" w:cs="宋体"/>
          <w:color w:val="000000" w:themeColor="text1"/>
          <w:sz w:val="24"/>
        </w:rPr>
        <w:t xml:space="preserve"> 201</w:t>
      </w:r>
      <w:r>
        <w:rPr>
          <w:rFonts w:hint="eastAsia" w:ascii="宋体" w:hAnsi="宋体" w:cs="宋体"/>
          <w:color w:val="000000" w:themeColor="text1"/>
          <w:sz w:val="24"/>
        </w:rPr>
        <w:t>8届毕业生总数为2342人，其中博士生</w:t>
      </w:r>
      <w:r>
        <w:rPr>
          <w:rFonts w:ascii="宋体" w:hAnsi="宋体" w:cs="宋体"/>
          <w:color w:val="000000" w:themeColor="text1"/>
          <w:sz w:val="24"/>
        </w:rPr>
        <w:t>1</w:t>
      </w:r>
      <w:r>
        <w:rPr>
          <w:rFonts w:hint="eastAsia" w:ascii="宋体" w:hAnsi="宋体" w:cs="宋体"/>
          <w:color w:val="000000" w:themeColor="text1"/>
          <w:sz w:val="24"/>
        </w:rPr>
        <w:t>8人，硕士</w:t>
      </w:r>
      <w:r>
        <w:rPr>
          <w:rFonts w:ascii="宋体" w:hAnsi="宋体" w:cs="宋体"/>
          <w:color w:val="000000" w:themeColor="text1"/>
          <w:sz w:val="24"/>
        </w:rPr>
        <w:t>3</w:t>
      </w:r>
      <w:r>
        <w:rPr>
          <w:rFonts w:hint="eastAsia" w:ascii="宋体" w:hAnsi="宋体" w:cs="宋体"/>
          <w:color w:val="000000" w:themeColor="text1"/>
          <w:sz w:val="24"/>
        </w:rPr>
        <w:t>38人，本科生1690人（不含港澳台及留学生），专科生296人。</w:t>
      </w:r>
    </w:p>
    <w:p>
      <w:pPr>
        <w:spacing w:line="360" w:lineRule="auto"/>
        <w:rPr>
          <w:rFonts w:asciiTheme="minorEastAsia" w:hAnsiTheme="minorEastAsia" w:eastAsiaTheme="minorEastAsia"/>
          <w:b/>
          <w:color w:val="000000" w:themeColor="text1"/>
          <w:sz w:val="24"/>
        </w:rPr>
      </w:pPr>
      <w:r>
        <w:rPr>
          <w:rFonts w:ascii="宋体" w:hAnsi="宋体"/>
          <w:b/>
          <w:color w:val="000000" w:themeColor="text1"/>
          <w:sz w:val="24"/>
        </w:rPr>
        <w:t xml:space="preserve"> </w:t>
      </w:r>
      <w:r>
        <w:rPr>
          <w:rFonts w:hint="eastAsia" w:asciiTheme="minorEastAsia" w:hAnsiTheme="minorEastAsia" w:eastAsiaTheme="minorEastAsia"/>
          <w:b/>
          <w:color w:val="000000" w:themeColor="text1"/>
          <w:sz w:val="24"/>
        </w:rPr>
        <w:t>(1)就业率和创业率</w:t>
      </w:r>
    </w:p>
    <w:p>
      <w:pPr>
        <w:spacing w:line="400" w:lineRule="exact"/>
        <w:ind w:firstLine="556" w:firstLineChars="232"/>
        <w:rPr>
          <w:rFonts w:cs="宋体" w:asciiTheme="minorEastAsia" w:hAnsiTheme="minorEastAsia" w:eastAsiaTheme="minorEastAsia"/>
          <w:color w:val="000000" w:themeColor="text1"/>
          <w:sz w:val="24"/>
        </w:rPr>
      </w:pPr>
      <w:r>
        <w:rPr>
          <w:rFonts w:hint="eastAsia" w:ascii="宋体" w:hAnsi="宋体" w:cs="宋体"/>
          <w:color w:val="000000" w:themeColor="text1"/>
          <w:sz w:val="24"/>
        </w:rPr>
        <w:t>截止2018年8月31日，我校2018届毕业生的总体就业率为91.55%，高于本校2017年同期（91.01%）。今年我校总体就业率为57.65%，比去年同期（53.50%）增加4.15个百分点。其中创业率为7.30%，略低于去年同期（7.7%），但仍保持较高水平,在全省高校中处于前列。</w:t>
      </w:r>
      <w:r>
        <w:rPr>
          <w:rFonts w:hint="eastAsia" w:cs="宋体" w:asciiTheme="minorEastAsia" w:hAnsiTheme="minorEastAsia" w:eastAsiaTheme="minorEastAsia"/>
          <w:color w:val="000000" w:themeColor="text1"/>
          <w:sz w:val="24"/>
        </w:rPr>
        <w:t>本数据依据浙江省大学生网上就业市场的9月30日就业率数据和有关就业统计数据及调研结果综合得出。</w:t>
      </w:r>
    </w:p>
    <w:p>
      <w:pPr>
        <w:spacing w:line="360" w:lineRule="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(2)专业签约率</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70" w:firstLineChars="196"/>
        <w:jc w:val="left"/>
        <w:rPr>
          <w:rFonts w:ascii="宋体" w:hAnsi="宋体" w:cs="宋体"/>
          <w:color w:val="000000" w:themeColor="text1"/>
          <w:sz w:val="24"/>
        </w:rPr>
      </w:pPr>
      <w:r>
        <w:rPr>
          <w:rFonts w:hint="eastAsia" w:ascii="宋体" w:hAnsi="宋体" w:cs="宋体"/>
          <w:color w:val="000000" w:themeColor="text1"/>
          <w:sz w:val="24"/>
        </w:rPr>
        <w:t>我校2018届本科毕业生签约率较高的专业类依次是建筑艺术类专业方向95.07%、设计艺术类专业方向92.54%、手工艺术类专业方向92.31%、跨媒体艺术类91.89%、中国画与书法艺术类专业方向90.62%。</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宋体" w:asciiTheme="minorEastAsia" w:hAnsiTheme="minorEastAsia" w:eastAsiaTheme="minorEastAsia"/>
          <w:b/>
          <w:bCs/>
          <w:color w:val="000000" w:themeColor="text1"/>
          <w:sz w:val="24"/>
        </w:rPr>
      </w:pPr>
      <w:r>
        <w:rPr>
          <w:rFonts w:hint="eastAsia" w:cs="宋体" w:asciiTheme="minorEastAsia" w:hAnsiTheme="minorEastAsia" w:eastAsiaTheme="minorEastAsia"/>
          <w:b/>
          <w:bCs/>
          <w:color w:val="000000" w:themeColor="text1"/>
          <w:sz w:val="24"/>
        </w:rPr>
        <w:t>(3)升学和出国留学</w:t>
      </w:r>
    </w:p>
    <w:p>
      <w:pPr>
        <w:spacing w:line="400" w:lineRule="exact"/>
        <w:ind w:firstLine="480" w:firstLineChars="200"/>
        <w:rPr>
          <w:rFonts w:cs="宋体" w:asciiTheme="minorEastAsia" w:hAnsiTheme="minorEastAsia" w:eastAsiaTheme="minorEastAsia"/>
          <w:color w:val="000000" w:themeColor="text1"/>
          <w:sz w:val="24"/>
        </w:rPr>
      </w:pPr>
      <w:r>
        <w:rPr>
          <w:rFonts w:hint="eastAsia" w:ascii="宋体" w:hAnsi="宋体" w:cs="宋体"/>
          <w:color w:val="000000" w:themeColor="text1"/>
          <w:sz w:val="24"/>
        </w:rPr>
        <w:t>我校2018届本科毕业生升学人数为246名，占本科毕业生总数的14.52%，比去年增加1.58个百分点。升学的比例稍有提升，还有一部分学生未考取研究生但选择暂不就业继续备考。造型专业学生的升学意愿尤其强烈。硕士生升学情况（2.66%）与2017年情况（2.79%）相比略有减少。高职毕业生的升学率38.98%，比去年同期（24.33%）增长14.65个百分点。今年选择出国留学的比例（2.52%），创业率（7.3%）比去年同期略低0.4个百分点，毕业生的创业热情持续保持较高增长，这得益于学校近年来在创新创业教育改革氛围上的良好营造。</w:t>
      </w:r>
    </w:p>
    <w:p>
      <w:pPr>
        <w:spacing w:line="360" w:lineRule="auto"/>
        <w:rPr>
          <w:rFonts w:cs="宋体" w:asciiTheme="minorEastAsia" w:hAnsiTheme="minorEastAsia" w:eastAsiaTheme="minorEastAsia"/>
          <w:b/>
          <w:color w:val="000000" w:themeColor="text1"/>
          <w:sz w:val="24"/>
        </w:rPr>
      </w:pPr>
      <w:r>
        <w:rPr>
          <w:rFonts w:hint="eastAsia" w:cs="宋体" w:asciiTheme="minorEastAsia" w:hAnsiTheme="minorEastAsia" w:eastAsiaTheme="minorEastAsia"/>
          <w:b/>
          <w:color w:val="000000" w:themeColor="text1"/>
          <w:sz w:val="24"/>
        </w:rPr>
        <w:t>(4)就业流向和毕业生成就</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70" w:firstLineChars="196"/>
        <w:jc w:val="left"/>
        <w:rPr>
          <w:rFonts w:ascii="宋体" w:hAnsi="宋体" w:cs="宋体"/>
          <w:color w:val="000000" w:themeColor="text1"/>
          <w:sz w:val="24"/>
        </w:rPr>
      </w:pPr>
      <w:r>
        <w:rPr>
          <w:rFonts w:hint="eastAsia" w:ascii="宋体" w:hAnsi="宋体" w:cs="宋体"/>
          <w:color w:val="000000" w:themeColor="text1"/>
          <w:sz w:val="24"/>
        </w:rPr>
        <w:t>从2018届本科毕业生的就业途径来看，他们的选择依次是自由职业、签订协议、升学、自主创业、出国留学，签订就业协议的人数比例比去年大幅度增加。从本科生的就业区域流向来看，杭州、上海、江苏、广东、北京、浙江省内杭州周边等地区是毕业生就业的主要流向。其中杭州市区特别受毕业生青睐。我校2018届毕业生中留浙人数为1423人，占总毕业生数的60.7%，其中有289名是杭州生源学生，就业留杭人数为947名（含签约、升学、创业、研究生先落户后就业等情况），比2017年增加了84人。外省市除高校、国企、事业单位、大型企业等当前社会普遍认可待遇较好的单位外，学生留杭意愿强烈，与2017届毕业生情况相差无几。</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从用人单位的性质来看，2018届毕业生的就业去向主要集中于各类民营企业。签约高等教育单位、中初教育单位的毕业生人数与去年相比略有增加，说明毕业生流向教育单位的趋势有进一步增加的预期。从用人单位的流向看，主要以信息技术类、设计类、互联网类、建筑规划类、文化传播机构、教育培训类机构为主流。</w:t>
      </w:r>
    </w:p>
    <w:p>
      <w:pPr>
        <w:spacing w:line="400" w:lineRule="exact"/>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我校毕业生主要流向杭州、上海、广东、北京以及浙江省内杭州周边地区的知名企业，如：</w:t>
      </w:r>
      <w:r>
        <w:rPr>
          <w:rFonts w:ascii="Helvetica" w:hAnsi="Helvetica" w:cs="Helvetica"/>
          <w:color w:val="000000" w:themeColor="text1"/>
          <w:sz w:val="24"/>
          <w:shd w:val="clear" w:color="auto" w:fill="F2F2F2"/>
        </w:rPr>
        <w:t>腾讯科技（深圳）有限公司</w:t>
      </w:r>
      <w:r>
        <w:rPr>
          <w:rFonts w:hint="eastAsia" w:ascii="Helvetica" w:hAnsi="Helvetica" w:cs="Helvetica"/>
          <w:color w:val="000000" w:themeColor="text1"/>
          <w:sz w:val="24"/>
          <w:shd w:val="clear" w:color="auto" w:fill="F2F2F2"/>
        </w:rPr>
        <w:t>、</w:t>
      </w:r>
      <w:r>
        <w:rPr>
          <w:rFonts w:hint="eastAsia" w:asciiTheme="minorEastAsia" w:hAnsiTheme="minorEastAsia" w:eastAsiaTheme="minorEastAsia"/>
          <w:color w:val="000000" w:themeColor="text1"/>
          <w:sz w:val="24"/>
        </w:rPr>
        <w:t>网易（杭州）网络有限公司、</w:t>
      </w:r>
      <w:r>
        <w:rPr>
          <w:rFonts w:ascii="Helvetica" w:hAnsi="Helvetica" w:cs="Helvetica"/>
          <w:color w:val="000000" w:themeColor="text1"/>
          <w:sz w:val="24"/>
        </w:rPr>
        <w:t>深圳大疆创新科技有限公司</w:t>
      </w:r>
      <w:r>
        <w:rPr>
          <w:rFonts w:hint="eastAsia" w:asciiTheme="minorEastAsia" w:hAnsiTheme="minorEastAsia" w:eastAsiaTheme="minorEastAsia"/>
          <w:color w:val="000000" w:themeColor="text1"/>
          <w:sz w:val="24"/>
        </w:rPr>
        <w:t>、深圳市普联技术有限公司、</w:t>
      </w:r>
      <w:r>
        <w:rPr>
          <w:rFonts w:asciiTheme="minorEastAsia" w:hAnsiTheme="minorEastAsia" w:eastAsiaTheme="minorEastAsia"/>
          <w:color w:val="000000" w:themeColor="text1"/>
          <w:sz w:val="24"/>
          <w:shd w:val="clear" w:color="auto" w:fill="F2F2F2"/>
        </w:rPr>
        <w:t>杭州奥普卫厨科技有限公司</w:t>
      </w:r>
      <w:r>
        <w:rPr>
          <w:rFonts w:hint="eastAsia" w:asciiTheme="minorEastAsia" w:hAnsiTheme="minorEastAsia" w:eastAsiaTheme="minorEastAsia"/>
          <w:color w:val="000000" w:themeColor="text1"/>
          <w:sz w:val="24"/>
        </w:rPr>
        <w:t>、北京搜狐新媒体信息技术有限公司等，在全国各地各行各业的岗位中担任要职、发奋图强。</w:t>
      </w:r>
    </w:p>
    <w:p>
      <w:pPr>
        <w:tabs>
          <w:tab w:val="left" w:leader="dot" w:pos="8160"/>
        </w:tabs>
        <w:spacing w:line="500" w:lineRule="exact"/>
        <w:rPr>
          <w:rFonts w:ascii="黑体" w:hAnsi="黑体" w:eastAsia="黑体" w:cs="宋体"/>
          <w:color w:val="000000" w:themeColor="text1"/>
          <w:sz w:val="24"/>
          <w:szCs w:val="32"/>
        </w:rPr>
      </w:pPr>
      <w:r>
        <w:rPr>
          <w:rFonts w:hint="eastAsia" w:ascii="黑体" w:hAnsi="黑体" w:eastAsia="黑体" w:cs="宋体"/>
          <w:color w:val="000000" w:themeColor="text1"/>
          <w:sz w:val="24"/>
          <w:szCs w:val="32"/>
        </w:rPr>
        <w:t>3、用人单位对毕业生评价</w:t>
      </w:r>
    </w:p>
    <w:p>
      <w:pPr>
        <w:spacing w:line="400" w:lineRule="exact"/>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2018年底，我校利用2019届毕业生秋季大型招聘会的契机，邀请来校招聘的220多家用人单位对毕业生进行满意度评价，共发放问卷120份，收回115份，答题率达到95.8%。用人单位对毕业生的综合素质、专业能力的满意度，是反思我校人才培养质量的有效途径。</w:t>
      </w:r>
    </w:p>
    <w:p>
      <w:pPr>
        <w:spacing w:line="360" w:lineRule="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（1）用人单位评价我院毕业生的求职优势</w:t>
      </w:r>
    </w:p>
    <w:p>
      <w:pPr>
        <w:spacing w:line="360" w:lineRule="auto"/>
        <w:jc w:val="center"/>
        <w:rPr>
          <w:rFonts w:asciiTheme="minorEastAsia" w:hAnsiTheme="minorEastAsia" w:eastAsiaTheme="minorEastAsia"/>
          <w:color w:val="FF0000"/>
        </w:rPr>
      </w:pPr>
      <w:r>
        <w:rPr>
          <w:rFonts w:asciiTheme="minorEastAsia" w:hAnsiTheme="minorEastAsia" w:eastAsiaTheme="minorEastAsia"/>
          <w:color w:val="FF0000"/>
        </w:rPr>
        <w:pict>
          <v:shape id="_x0000_i1027" o:spt="75" type="#_x0000_t75" style="height:228.75pt;width:414.75pt;" filled="f" o:preferrelative="t" stroked="f" coordsize="21600,21600">
            <v:path/>
            <v:fill on="f" focussize="0,0"/>
            <v:stroke on="f" joinstyle="miter"/>
            <v:imagedata r:id="rId7" o:title="1541728631(1)"/>
            <o:lock v:ext="edit" aspectratio="t"/>
            <w10:wrap type="none"/>
            <w10:anchorlock/>
          </v:shape>
        </w:pict>
      </w:r>
    </w:p>
    <w:p>
      <w:pPr>
        <w:spacing w:line="400" w:lineRule="exact"/>
        <w:ind w:firstLine="200"/>
        <w:rPr>
          <w:rFonts w:asciiTheme="minorEastAsia" w:hAnsiTheme="minorEastAsia" w:eastAsiaTheme="minorEastAsia"/>
          <w:color w:val="000000" w:themeColor="text1"/>
          <w:sz w:val="24"/>
        </w:rPr>
      </w:pPr>
      <w:r>
        <w:rPr>
          <w:rFonts w:hint="eastAsia" w:asciiTheme="minorEastAsia" w:hAnsiTheme="minorEastAsia" w:eastAsiaTheme="minorEastAsia"/>
          <w:color w:val="FF0000"/>
        </w:rPr>
        <w:tab/>
      </w:r>
      <w:r>
        <w:rPr>
          <w:rFonts w:hint="eastAsia" w:asciiTheme="minorEastAsia" w:hAnsiTheme="minorEastAsia" w:eastAsiaTheme="minorEastAsia"/>
          <w:color w:val="FF0000"/>
        </w:rPr>
        <w:t xml:space="preserve"> </w:t>
      </w:r>
      <w:r>
        <w:rPr>
          <w:rFonts w:hint="eastAsia" w:asciiTheme="minorEastAsia" w:hAnsiTheme="minorEastAsia" w:eastAsiaTheme="minorEastAsia"/>
          <w:color w:val="000000" w:themeColor="text1"/>
          <w:sz w:val="24"/>
        </w:rPr>
        <w:t>调查显示，28%的用人单位认为我校毕业生求职优势在于理论功底和专业技能；21%的用人单位觉得我校毕业生的创新能力较强。分别有7%和8%的用人单位对毕业生的表达能力和独立工作能力持认可态度。</w:t>
      </w:r>
    </w:p>
    <w:p>
      <w:pPr>
        <w:spacing w:line="360" w:lineRule="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（2）用人单位对我校毕业生专业能力的满意度</w:t>
      </w:r>
    </w:p>
    <w:p>
      <w:pPr>
        <w:spacing w:line="360" w:lineRule="auto"/>
        <w:jc w:val="center"/>
        <w:rPr>
          <w:rFonts w:asciiTheme="minorEastAsia" w:hAnsiTheme="minorEastAsia" w:eastAsiaTheme="minorEastAsia"/>
          <w:color w:val="FF0000"/>
        </w:rPr>
      </w:pPr>
      <w:r>
        <w:rPr>
          <w:rFonts w:asciiTheme="minorEastAsia" w:hAnsiTheme="minorEastAsia" w:eastAsiaTheme="minorEastAsia"/>
          <w:color w:val="FF0000"/>
        </w:rPr>
        <w:pict>
          <v:shape id="_x0000_i1028" o:spt="75" type="#_x0000_t75" style="height:214.5pt;width:349.5pt;" filled="f" o:preferrelative="t" stroked="f" coordsize="21600,21600">
            <v:path/>
            <v:fill on="f" focussize="0,0"/>
            <v:stroke on="f" joinstyle="miter"/>
            <v:imagedata r:id="rId8" o:title="1541728813(1)"/>
            <o:lock v:ext="edit" aspectratio="t"/>
            <w10:wrap type="none"/>
            <w10:anchorlock/>
          </v:shape>
        </w:pict>
      </w:r>
    </w:p>
    <w:p>
      <w:pPr>
        <w:spacing w:line="400" w:lineRule="exact"/>
        <w:ind w:firstLine="200"/>
        <w:rPr>
          <w:rFonts w:asciiTheme="minorEastAsia" w:hAnsiTheme="minorEastAsia" w:eastAsiaTheme="minorEastAsia"/>
          <w:color w:val="000000" w:themeColor="text1"/>
          <w:sz w:val="24"/>
        </w:rPr>
      </w:pPr>
      <w:r>
        <w:rPr>
          <w:rFonts w:hint="eastAsia" w:asciiTheme="minorEastAsia" w:hAnsiTheme="minorEastAsia" w:eastAsiaTheme="minorEastAsia"/>
          <w:color w:val="FF0000"/>
        </w:rPr>
        <w:tab/>
      </w:r>
      <w:r>
        <w:rPr>
          <w:rFonts w:hint="eastAsia" w:asciiTheme="minorEastAsia" w:hAnsiTheme="minorEastAsia" w:eastAsiaTheme="minorEastAsia"/>
          <w:color w:val="FF0000"/>
        </w:rPr>
        <w:t xml:space="preserve"> </w:t>
      </w:r>
      <w:r>
        <w:rPr>
          <w:rFonts w:hint="eastAsia" w:asciiTheme="minorEastAsia" w:hAnsiTheme="minorEastAsia" w:eastAsiaTheme="minorEastAsia"/>
          <w:color w:val="000000" w:themeColor="text1"/>
          <w:sz w:val="24"/>
        </w:rPr>
        <w:t>调查表明，用人单位对我校毕业生的专业能力满意度达到100%，49%用人单位表示非常满意，41%表示比较满意，10%感到基本满意。</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sz w:val="24"/>
        </w:rPr>
        <w:t>（3）用人单位对我校毕业生综合素质满意度</w:t>
      </w:r>
    </w:p>
    <w:p>
      <w:pPr>
        <w:spacing w:line="360" w:lineRule="auto"/>
        <w:jc w:val="center"/>
        <w:rPr>
          <w:rFonts w:asciiTheme="minorEastAsia" w:hAnsiTheme="minorEastAsia" w:eastAsiaTheme="minorEastAsia"/>
          <w:color w:val="FF0000"/>
        </w:rPr>
      </w:pPr>
      <w:r>
        <w:rPr>
          <w:rFonts w:asciiTheme="minorEastAsia" w:hAnsiTheme="minorEastAsia" w:eastAsiaTheme="minorEastAsia"/>
          <w:color w:val="FF0000"/>
        </w:rPr>
        <w:pict>
          <v:shape id="_x0000_i1029" o:spt="75" type="#_x0000_t75" style="height:225pt;width:343.5pt;" filled="f" o:preferrelative="t" stroked="f" coordsize="21600,21600">
            <v:path/>
            <v:fill on="f" focussize="0,0"/>
            <v:stroke on="f" joinstyle="miter"/>
            <v:imagedata r:id="rId9" o:title="1541728907(1)"/>
            <o:lock v:ext="edit" aspectratio="t"/>
            <w10:wrap type="none"/>
            <w10:anchorlock/>
          </v:shape>
        </w:pict>
      </w:r>
    </w:p>
    <w:p>
      <w:pPr>
        <w:spacing w:line="400" w:lineRule="exact"/>
        <w:ind w:firstLine="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z w:val="24"/>
        </w:rPr>
        <w:t>用人单位普遍表示我校毕业生的综合素质较高，100%的用人单位对毕业生的综合素质持满意态度。</w:t>
      </w:r>
    </w:p>
    <w:p>
      <w:pPr>
        <w:spacing w:line="360" w:lineRule="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（4）用人单位最看重毕业生的能力</w:t>
      </w:r>
    </w:p>
    <w:p>
      <w:pPr>
        <w:spacing w:line="360" w:lineRule="auto"/>
        <w:jc w:val="center"/>
        <w:rPr>
          <w:rFonts w:asciiTheme="minorEastAsia" w:hAnsiTheme="minorEastAsia" w:eastAsiaTheme="minorEastAsia"/>
          <w:color w:val="FF0000"/>
        </w:rPr>
      </w:pPr>
      <w:r>
        <w:rPr>
          <w:rFonts w:asciiTheme="minorEastAsia" w:hAnsiTheme="minorEastAsia" w:eastAsiaTheme="minorEastAsia"/>
          <w:color w:val="FF0000"/>
        </w:rPr>
        <w:pict>
          <v:shape id="_x0000_i1030" o:spt="75" type="#_x0000_t75" style="height:266.25pt;width:342pt;" filled="f" o:preferrelative="t" stroked="f" coordsize="21600,21600">
            <v:path/>
            <v:fill on="f" focussize="0,0"/>
            <v:stroke on="f" joinstyle="miter"/>
            <v:imagedata r:id="rId10" o:title="1541728964(1)"/>
            <o:lock v:ext="edit" aspectratio="t"/>
            <w10:wrap type="none"/>
            <w10:anchorlock/>
          </v:shape>
        </w:pict>
      </w:r>
    </w:p>
    <w:p>
      <w:pPr>
        <w:spacing w:line="400" w:lineRule="exact"/>
        <w:ind w:firstLine="200"/>
        <w:rPr>
          <w:rFonts w:asciiTheme="minorEastAsia" w:hAnsiTheme="minorEastAsia" w:eastAsiaTheme="minorEastAsia"/>
          <w:color w:val="000000" w:themeColor="text1"/>
          <w:sz w:val="24"/>
        </w:rPr>
      </w:pPr>
      <w:r>
        <w:rPr>
          <w:rFonts w:hint="eastAsia" w:asciiTheme="minorEastAsia" w:hAnsiTheme="minorEastAsia" w:eastAsiaTheme="minorEastAsia"/>
          <w:color w:val="FF0000"/>
          <w:sz w:val="24"/>
        </w:rPr>
        <w:tab/>
      </w: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000000" w:themeColor="text1"/>
          <w:sz w:val="24"/>
        </w:rPr>
        <w:t>毕业生的综合素质、专业能力和学习能力等都是衡量学校人才培养质量的重要指标，人才培养质量又是影响学校社会声誉的关键因素。通过调查得知，相比专业知识和技能，用人单位更看重的是毕业生的创新能力、责任感和敬业精神、团队合作能力、解决实际问题能力、适应应变能力、独立工作能力、学习领悟能力、表达沟通能力等可迁移技能。因为专业知识与实际社会需要可能会存在一定的脱节，然而可迁移技能可以帮助毕业生在新的工作环境中快速适应、高效学习和成长。因此，高校在专业课程设置、实习实践活动、就业创业指导服务等环节应注重对学生能力和素质的培养和锻炼。</w:t>
      </w:r>
    </w:p>
    <w:p>
      <w:pPr>
        <w:spacing w:line="360" w:lineRule="auto"/>
        <w:rPr>
          <w:rFonts w:ascii="黑体" w:hAnsi="黑体" w:eastAsia="黑体" w:cs="宋体"/>
          <w:bCs/>
          <w:sz w:val="28"/>
          <w:szCs w:val="28"/>
        </w:rPr>
      </w:pPr>
      <w:r>
        <w:rPr>
          <w:rFonts w:hint="eastAsia" w:ascii="黑体" w:hAnsi="黑体" w:eastAsia="黑体" w:cs="宋体"/>
          <w:bCs/>
          <w:sz w:val="28"/>
          <w:szCs w:val="28"/>
        </w:rPr>
        <w:t>（二）学生学习满意度</w:t>
      </w:r>
    </w:p>
    <w:p>
      <w:pPr>
        <w:spacing w:line="360" w:lineRule="auto"/>
        <w:rPr>
          <w:rFonts w:asciiTheme="minorEastAsia" w:hAnsiTheme="minorEastAsia" w:eastAsiaTheme="minorEastAsia"/>
          <w:color w:val="000000" w:themeColor="text1"/>
          <w:sz w:val="24"/>
        </w:rPr>
      </w:pPr>
      <w:r>
        <w:rPr>
          <w:rFonts w:ascii="宋体" w:cs="宋体"/>
          <w:kern w:val="0"/>
          <w:sz w:val="24"/>
        </w:rPr>
        <w:tab/>
      </w:r>
      <w:r>
        <w:rPr>
          <w:rFonts w:hint="eastAsia" w:asciiTheme="minorEastAsia" w:hAnsiTheme="minorEastAsia" w:eastAsiaTheme="minorEastAsia"/>
          <w:color w:val="000000" w:themeColor="text1"/>
          <w:sz w:val="24"/>
        </w:rPr>
        <w:t>毕业生对母校的总体满意度较高，90.93</w:t>
      </w:r>
      <w:r>
        <w:rPr>
          <w:rFonts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的毕业生对母校的满意度打分在</w:t>
      </w:r>
      <w:r>
        <w:rPr>
          <w:rFonts w:asciiTheme="minorEastAsia" w:hAnsiTheme="minorEastAsia" w:eastAsiaTheme="minorEastAsia"/>
          <w:color w:val="000000" w:themeColor="text1"/>
          <w:sz w:val="24"/>
        </w:rPr>
        <w:t>80</w:t>
      </w:r>
      <w:r>
        <w:rPr>
          <w:rFonts w:hint="eastAsia" w:asciiTheme="minorEastAsia" w:hAnsiTheme="minorEastAsia" w:eastAsiaTheme="minorEastAsia"/>
          <w:color w:val="000000" w:themeColor="text1"/>
          <w:sz w:val="24"/>
        </w:rPr>
        <w:t>分以上。在</w:t>
      </w:r>
      <w:r>
        <w:rPr>
          <w:rFonts w:asciiTheme="minorEastAsia" w:hAnsiTheme="minorEastAsia" w:eastAsiaTheme="minorEastAsia"/>
          <w:color w:val="000000" w:themeColor="text1"/>
          <w:sz w:val="24"/>
        </w:rPr>
        <w:t>对大学期间所读的专业喜欢程度</w:t>
      </w:r>
      <w:r>
        <w:rPr>
          <w:rFonts w:hint="eastAsia" w:asciiTheme="minorEastAsia" w:hAnsiTheme="minorEastAsia" w:eastAsiaTheme="minorEastAsia"/>
          <w:color w:val="000000" w:themeColor="text1"/>
          <w:sz w:val="24"/>
        </w:rPr>
        <w:t>调研上，有89.41%的毕业生选择了喜欢。可见，大多数毕业生对在母校的学习经历持满意态度。</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80" w:type="dxa"/>
          <w:left w:w="80" w:type="dxa"/>
          <w:bottom w:w="40" w:type="dxa"/>
          <w:right w:w="80" w:type="dxa"/>
        </w:tblCellMar>
      </w:tblPr>
      <w:tblGrid>
        <w:gridCol w:w="800"/>
        <w:gridCol w:w="4850"/>
        <w:gridCol w:w="2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0" w:type="dxa"/>
            <w:left w:w="80" w:type="dxa"/>
            <w:bottom w:w="40" w:type="dxa"/>
            <w:right w:w="80" w:type="dxa"/>
          </w:tblCellMar>
        </w:tblPrEx>
        <w:trPr>
          <w:jc w:val="center"/>
        </w:trPr>
        <w:tc>
          <w:tcPr>
            <w:tcW w:w="800" w:type="dxa"/>
          </w:tcPr>
          <w:p>
            <w:pPr>
              <w:spacing w:line="360" w:lineRule="auto"/>
              <w:rPr>
                <w:rFonts w:ascii="宋体" w:cs="Arial"/>
                <w:sz w:val="24"/>
              </w:rPr>
            </w:pPr>
            <w:r>
              <w:rPr>
                <w:rFonts w:hint="eastAsia" w:ascii="宋体" w:hAnsi="宋体" w:cs="Arial"/>
                <w:sz w:val="24"/>
              </w:rPr>
              <w:t>编号</w:t>
            </w:r>
          </w:p>
        </w:tc>
        <w:tc>
          <w:tcPr>
            <w:tcW w:w="4850" w:type="dxa"/>
          </w:tcPr>
          <w:p>
            <w:pPr>
              <w:spacing w:line="360" w:lineRule="auto"/>
              <w:rPr>
                <w:rFonts w:ascii="宋体" w:cs="Arial"/>
                <w:sz w:val="24"/>
              </w:rPr>
            </w:pPr>
            <w:r>
              <w:rPr>
                <w:rFonts w:hint="eastAsia" w:ascii="宋体" w:hAnsi="宋体" w:cs="Arial"/>
                <w:sz w:val="24"/>
              </w:rPr>
              <w:t>投票选项</w:t>
            </w:r>
          </w:p>
        </w:tc>
        <w:tc>
          <w:tcPr>
            <w:tcW w:w="2000" w:type="dxa"/>
          </w:tcPr>
          <w:p>
            <w:pPr>
              <w:spacing w:line="360" w:lineRule="auto"/>
              <w:rPr>
                <w:rFonts w:ascii="宋体" w:cs="Arial"/>
                <w:sz w:val="24"/>
              </w:rPr>
            </w:pPr>
            <w:r>
              <w:rPr>
                <w:rFonts w:hint="eastAsia" w:ascii="宋体" w:hAnsi="宋体" w:cs="Arial"/>
                <w:sz w:val="24"/>
              </w:rPr>
              <w:t>投票比例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0" w:type="dxa"/>
            <w:left w:w="80" w:type="dxa"/>
            <w:bottom w:w="40" w:type="dxa"/>
            <w:right w:w="80" w:type="dxa"/>
          </w:tblCellMar>
        </w:tblPrEx>
        <w:trPr>
          <w:jc w:val="center"/>
        </w:trPr>
        <w:tc>
          <w:tcPr>
            <w:tcW w:w="800" w:type="dxa"/>
          </w:tcPr>
          <w:p>
            <w:pPr>
              <w:spacing w:line="360" w:lineRule="auto"/>
              <w:rPr>
                <w:rFonts w:ascii="宋体" w:hAnsi="宋体"/>
                <w:sz w:val="24"/>
              </w:rPr>
            </w:pPr>
            <w:r>
              <w:rPr>
                <w:rFonts w:ascii="宋体" w:hAnsi="宋体"/>
                <w:sz w:val="24"/>
              </w:rPr>
              <w:t>1</w:t>
            </w:r>
          </w:p>
        </w:tc>
        <w:tc>
          <w:tcPr>
            <w:tcW w:w="4850" w:type="dxa"/>
          </w:tcPr>
          <w:p>
            <w:pPr>
              <w:spacing w:line="360" w:lineRule="auto"/>
              <w:rPr>
                <w:rFonts w:ascii="宋体"/>
                <w:sz w:val="24"/>
              </w:rPr>
            </w:pPr>
            <w:r>
              <w:rPr>
                <w:rFonts w:ascii="宋体" w:hAnsi="宋体"/>
                <w:sz w:val="24"/>
              </w:rPr>
              <w:t>90</w:t>
            </w:r>
            <w:r>
              <w:rPr>
                <w:rFonts w:hint="eastAsia" w:ascii="宋体" w:hAnsi="宋体"/>
                <w:sz w:val="24"/>
              </w:rPr>
              <w:t>分以上</w:t>
            </w:r>
          </w:p>
        </w:tc>
        <w:tc>
          <w:tcPr>
            <w:tcW w:w="2000" w:type="dxa"/>
          </w:tcPr>
          <w:p>
            <w:pPr>
              <w:spacing w:line="360" w:lineRule="auto"/>
              <w:rPr>
                <w:rFonts w:ascii="宋体" w:hAnsi="宋体"/>
                <w:sz w:val="24"/>
              </w:rPr>
            </w:pPr>
            <w:r>
              <w:rPr>
                <w:rFonts w:hint="eastAsia" w:ascii="宋体" w:hAnsi="宋体"/>
                <w:sz w:val="24"/>
              </w:rPr>
              <w:t>55.13</w:t>
            </w:r>
            <w:r>
              <w:rPr>
                <w:rFonts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0" w:type="dxa"/>
            <w:left w:w="80" w:type="dxa"/>
            <w:bottom w:w="40" w:type="dxa"/>
            <w:right w:w="80" w:type="dxa"/>
          </w:tblCellMar>
        </w:tblPrEx>
        <w:trPr>
          <w:jc w:val="center"/>
        </w:trPr>
        <w:tc>
          <w:tcPr>
            <w:tcW w:w="800" w:type="dxa"/>
          </w:tcPr>
          <w:p>
            <w:pPr>
              <w:spacing w:line="360" w:lineRule="auto"/>
              <w:rPr>
                <w:rFonts w:ascii="宋体" w:hAnsi="宋体"/>
                <w:sz w:val="24"/>
              </w:rPr>
            </w:pPr>
            <w:r>
              <w:rPr>
                <w:rFonts w:ascii="宋体" w:hAnsi="宋体"/>
                <w:sz w:val="24"/>
              </w:rPr>
              <w:t>2</w:t>
            </w:r>
          </w:p>
        </w:tc>
        <w:tc>
          <w:tcPr>
            <w:tcW w:w="4850" w:type="dxa"/>
          </w:tcPr>
          <w:p>
            <w:pPr>
              <w:spacing w:line="360" w:lineRule="auto"/>
              <w:rPr>
                <w:rFonts w:ascii="宋体"/>
                <w:sz w:val="24"/>
              </w:rPr>
            </w:pPr>
            <w:r>
              <w:rPr>
                <w:rFonts w:ascii="宋体" w:hAnsi="宋体"/>
                <w:sz w:val="24"/>
              </w:rPr>
              <w:t>80-90</w:t>
            </w:r>
            <w:r>
              <w:rPr>
                <w:rFonts w:hint="eastAsia" w:ascii="宋体" w:hAnsi="宋体"/>
                <w:sz w:val="24"/>
              </w:rPr>
              <w:t>分</w:t>
            </w:r>
          </w:p>
        </w:tc>
        <w:tc>
          <w:tcPr>
            <w:tcW w:w="2000" w:type="dxa"/>
          </w:tcPr>
          <w:p>
            <w:pPr>
              <w:spacing w:line="360" w:lineRule="auto"/>
              <w:rPr>
                <w:rFonts w:ascii="宋体" w:hAnsi="宋体"/>
                <w:sz w:val="24"/>
              </w:rPr>
            </w:pPr>
            <w:r>
              <w:rPr>
                <w:rFonts w:hint="eastAsia" w:ascii="宋体" w:hAnsi="宋体"/>
                <w:sz w:val="24"/>
              </w:rPr>
              <w:t>35.8</w:t>
            </w:r>
            <w:r>
              <w:rPr>
                <w:rFonts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0" w:type="dxa"/>
            <w:left w:w="80" w:type="dxa"/>
            <w:bottom w:w="40" w:type="dxa"/>
            <w:right w:w="80" w:type="dxa"/>
          </w:tblCellMar>
        </w:tblPrEx>
        <w:trPr>
          <w:jc w:val="center"/>
        </w:trPr>
        <w:tc>
          <w:tcPr>
            <w:tcW w:w="800" w:type="dxa"/>
          </w:tcPr>
          <w:p>
            <w:pPr>
              <w:spacing w:line="360" w:lineRule="auto"/>
              <w:rPr>
                <w:rFonts w:ascii="宋体" w:hAnsi="宋体"/>
                <w:sz w:val="24"/>
              </w:rPr>
            </w:pPr>
            <w:r>
              <w:rPr>
                <w:rFonts w:ascii="宋体" w:hAnsi="宋体"/>
                <w:sz w:val="24"/>
              </w:rPr>
              <w:t>3</w:t>
            </w:r>
          </w:p>
        </w:tc>
        <w:tc>
          <w:tcPr>
            <w:tcW w:w="4850" w:type="dxa"/>
          </w:tcPr>
          <w:p>
            <w:pPr>
              <w:spacing w:line="360" w:lineRule="auto"/>
              <w:rPr>
                <w:rFonts w:ascii="宋体"/>
                <w:sz w:val="24"/>
              </w:rPr>
            </w:pPr>
            <w:r>
              <w:rPr>
                <w:rFonts w:ascii="宋体" w:hAnsi="宋体"/>
                <w:sz w:val="24"/>
              </w:rPr>
              <w:t>70-80</w:t>
            </w:r>
            <w:r>
              <w:rPr>
                <w:rFonts w:hint="eastAsia" w:ascii="宋体" w:hAnsi="宋体"/>
                <w:sz w:val="24"/>
              </w:rPr>
              <w:t>分</w:t>
            </w:r>
          </w:p>
        </w:tc>
        <w:tc>
          <w:tcPr>
            <w:tcW w:w="2000" w:type="dxa"/>
          </w:tcPr>
          <w:p>
            <w:pPr>
              <w:spacing w:line="360" w:lineRule="auto"/>
              <w:rPr>
                <w:rFonts w:ascii="宋体" w:hAnsi="宋体"/>
                <w:sz w:val="24"/>
              </w:rPr>
            </w:pPr>
            <w:r>
              <w:rPr>
                <w:rFonts w:hint="eastAsia" w:ascii="宋体" w:hAnsi="宋体"/>
                <w:sz w:val="24"/>
              </w:rPr>
              <w:t>7.56</w:t>
            </w:r>
            <w:r>
              <w:rPr>
                <w:rFonts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0" w:type="dxa"/>
            <w:left w:w="80" w:type="dxa"/>
            <w:bottom w:w="40" w:type="dxa"/>
            <w:right w:w="80" w:type="dxa"/>
          </w:tblCellMar>
        </w:tblPrEx>
        <w:trPr>
          <w:jc w:val="center"/>
        </w:trPr>
        <w:tc>
          <w:tcPr>
            <w:tcW w:w="800" w:type="dxa"/>
          </w:tcPr>
          <w:p>
            <w:pPr>
              <w:spacing w:line="360" w:lineRule="auto"/>
              <w:rPr>
                <w:rFonts w:ascii="宋体" w:hAnsi="宋体"/>
                <w:sz w:val="24"/>
              </w:rPr>
            </w:pPr>
            <w:r>
              <w:rPr>
                <w:rFonts w:ascii="宋体" w:hAnsi="宋体"/>
                <w:sz w:val="24"/>
              </w:rPr>
              <w:t>4</w:t>
            </w:r>
          </w:p>
        </w:tc>
        <w:tc>
          <w:tcPr>
            <w:tcW w:w="4850" w:type="dxa"/>
          </w:tcPr>
          <w:p>
            <w:pPr>
              <w:spacing w:line="360" w:lineRule="auto"/>
              <w:rPr>
                <w:rFonts w:ascii="宋体"/>
                <w:sz w:val="24"/>
              </w:rPr>
            </w:pPr>
            <w:r>
              <w:rPr>
                <w:rFonts w:ascii="宋体" w:hAnsi="宋体"/>
                <w:sz w:val="24"/>
              </w:rPr>
              <w:t>60-70</w:t>
            </w:r>
            <w:r>
              <w:rPr>
                <w:rFonts w:hint="eastAsia" w:ascii="宋体" w:hAnsi="宋体"/>
                <w:sz w:val="24"/>
              </w:rPr>
              <w:t>分</w:t>
            </w:r>
          </w:p>
        </w:tc>
        <w:tc>
          <w:tcPr>
            <w:tcW w:w="2000" w:type="dxa"/>
          </w:tcPr>
          <w:p>
            <w:pPr>
              <w:spacing w:line="360" w:lineRule="auto"/>
              <w:rPr>
                <w:rFonts w:ascii="宋体" w:hAnsi="宋体"/>
                <w:sz w:val="24"/>
              </w:rPr>
            </w:pPr>
            <w:r>
              <w:rPr>
                <w:rFonts w:hint="eastAsia" w:ascii="宋体" w:hAnsi="宋体"/>
                <w:sz w:val="24"/>
              </w:rPr>
              <w:t>1.51</w:t>
            </w:r>
            <w:r>
              <w:rPr>
                <w:rFonts w:ascii="宋体" w:hAnsi="宋体"/>
                <w:sz w:val="24"/>
              </w:rPr>
              <w:t>%</w:t>
            </w:r>
          </w:p>
        </w:tc>
      </w:tr>
    </w:tbl>
    <w:p>
      <w:pPr>
        <w:spacing w:line="360" w:lineRule="auto"/>
        <w:jc w:val="center"/>
        <w:rPr>
          <w:rFonts w:ascii="宋体" w:cs="宋体"/>
          <w:color w:val="FF0000"/>
          <w:kern w:val="0"/>
          <w:sz w:val="24"/>
        </w:rPr>
      </w:pPr>
      <w:r>
        <w:rPr>
          <w:rFonts w:ascii="Helvetica" w:hAnsi="Helvetica" w:cs="宋体"/>
          <w:color w:val="000000"/>
          <w:kern w:val="0"/>
          <w:sz w:val="19"/>
          <w:szCs w:val="19"/>
        </w:rPr>
        <w:t>根据您对母校整体的满意度，您觉得可以给母校打多少分</w:t>
      </w:r>
    </w:p>
    <w:p>
      <w:pPr>
        <w:spacing w:line="360" w:lineRule="auto"/>
        <w:rPr>
          <w:rFonts w:ascii="宋体" w:cs="宋体"/>
          <w:color w:val="FF0000"/>
          <w:kern w:val="0"/>
          <w:sz w:val="24"/>
        </w:rPr>
      </w:pPr>
      <w:r>
        <w:rPr>
          <w:rFonts w:ascii="宋体" w:cs="宋体"/>
          <w:color w:val="FF0000"/>
          <w:kern w:val="0"/>
          <w:sz w:val="24"/>
        </w:rPr>
        <w:pict>
          <v:shape id="_x0000_i1031" o:spt="75" type="#_x0000_t75" style="height:315pt;width:415.5pt;" filled="f" o:preferrelative="t" stroked="f" coordsize="21600,21600">
            <v:path/>
            <v:fill on="f" focussize="0,0"/>
            <v:stroke on="f" joinstyle="miter"/>
            <v:imagedata r:id="rId11" o:title="1543555893(1)"/>
            <o:lock v:ext="edit" aspectratio="t"/>
            <w10:wrap type="none"/>
            <w10:anchorlock/>
          </v:shape>
        </w:pict>
      </w:r>
    </w:p>
    <w:p>
      <w:pPr>
        <w:rPr>
          <w:rFonts w:ascii="宋体"/>
          <w:color w:val="FF0000"/>
        </w:rPr>
      </w:pPr>
    </w:p>
    <w:p>
      <w:pPr>
        <w:widowControl/>
        <w:jc w:val="left"/>
        <w:rPr>
          <w:rFonts w:ascii="宋体" w:cs="宋体"/>
          <w:kern w:val="0"/>
          <w:sz w:val="24"/>
        </w:rPr>
      </w:pPr>
    </w:p>
    <w:p>
      <w:pPr>
        <w:spacing w:line="360" w:lineRule="auto"/>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（三）学生健康状况</w:t>
      </w:r>
    </w:p>
    <w:p>
      <w:pPr>
        <w:widowControl/>
        <w:spacing w:line="400" w:lineRule="exact"/>
        <w:ind w:firstLine="480" w:firstLineChars="200"/>
        <w:jc w:val="left"/>
        <w:rPr>
          <w:rFonts w:ascii="宋体" w:hAnsi="宋体"/>
          <w:color w:val="000000" w:themeColor="text1"/>
          <w:sz w:val="24"/>
        </w:rPr>
      </w:pPr>
      <w:r>
        <w:rPr>
          <w:rFonts w:ascii="宋体" w:hAnsi="宋体"/>
          <w:color w:val="000000" w:themeColor="text1"/>
          <w:sz w:val="24"/>
        </w:rPr>
        <w:t>201</w:t>
      </w:r>
      <w:r>
        <w:rPr>
          <w:rFonts w:hint="eastAsia" w:ascii="宋体" w:hAnsi="宋体"/>
          <w:color w:val="000000" w:themeColor="text1"/>
          <w:sz w:val="24"/>
        </w:rPr>
        <w:t>7</w:t>
      </w:r>
      <w:r>
        <w:rPr>
          <w:rFonts w:ascii="宋体" w:hAnsi="宋体"/>
          <w:color w:val="000000" w:themeColor="text1"/>
          <w:sz w:val="24"/>
        </w:rPr>
        <w:t>-201</w:t>
      </w:r>
      <w:r>
        <w:rPr>
          <w:rFonts w:hint="eastAsia" w:ascii="宋体" w:hAnsi="宋体"/>
          <w:color w:val="000000" w:themeColor="text1"/>
          <w:sz w:val="24"/>
        </w:rPr>
        <w:t>8</w:t>
      </w:r>
      <w:r>
        <w:rPr>
          <w:rFonts w:ascii="宋体" w:hAnsi="宋体"/>
          <w:color w:val="000000" w:themeColor="text1"/>
          <w:sz w:val="24"/>
        </w:rPr>
        <w:t>学年</w:t>
      </w:r>
      <w:r>
        <w:rPr>
          <w:rFonts w:hint="eastAsia" w:ascii="宋体" w:hAnsi="宋体"/>
          <w:color w:val="000000" w:themeColor="text1"/>
          <w:sz w:val="24"/>
        </w:rPr>
        <w:t>学校</w:t>
      </w:r>
      <w:r>
        <w:rPr>
          <w:rFonts w:ascii="宋体" w:hAnsi="宋体"/>
          <w:color w:val="000000" w:themeColor="text1"/>
          <w:sz w:val="24"/>
        </w:rPr>
        <w:t>体育工作</w:t>
      </w:r>
      <w:r>
        <w:rPr>
          <w:rFonts w:hint="eastAsia" w:ascii="宋体" w:hAnsi="宋体"/>
          <w:color w:val="000000" w:themeColor="text1"/>
          <w:sz w:val="24"/>
        </w:rPr>
        <w:t>始终</w:t>
      </w:r>
      <w:r>
        <w:rPr>
          <w:rFonts w:ascii="宋体" w:hAnsi="宋体"/>
          <w:color w:val="000000" w:themeColor="text1"/>
          <w:sz w:val="24"/>
        </w:rPr>
        <w:t>坚持</w:t>
      </w:r>
      <w:r>
        <w:rPr>
          <w:rFonts w:hint="eastAsia" w:ascii="宋体" w:hAnsi="宋体"/>
          <w:color w:val="000000" w:themeColor="text1"/>
          <w:sz w:val="24"/>
        </w:rPr>
        <w:t>以生为本，</w:t>
      </w:r>
      <w:r>
        <w:rPr>
          <w:rFonts w:ascii="宋体" w:hAnsi="宋体"/>
          <w:color w:val="000000" w:themeColor="text1"/>
          <w:sz w:val="24"/>
        </w:rPr>
        <w:t>“健康第一”的指导思想，加</w:t>
      </w:r>
      <w:r>
        <w:rPr>
          <w:rFonts w:hint="eastAsia" w:ascii="宋体" w:hAnsi="宋体"/>
          <w:color w:val="000000" w:themeColor="text1"/>
          <w:sz w:val="24"/>
        </w:rPr>
        <w:t>强体育健康</w:t>
      </w:r>
      <w:r>
        <w:rPr>
          <w:rFonts w:ascii="宋体" w:hAnsi="宋体"/>
          <w:color w:val="000000" w:themeColor="text1"/>
          <w:sz w:val="24"/>
        </w:rPr>
        <w:t>宣传</w:t>
      </w:r>
      <w:r>
        <w:rPr>
          <w:rFonts w:hint="eastAsia" w:ascii="宋体" w:hAnsi="宋体"/>
          <w:color w:val="000000" w:themeColor="text1"/>
          <w:sz w:val="24"/>
        </w:rPr>
        <w:t>工作</w:t>
      </w:r>
      <w:r>
        <w:rPr>
          <w:rFonts w:ascii="宋体" w:hAnsi="宋体"/>
          <w:color w:val="000000" w:themeColor="text1"/>
          <w:sz w:val="24"/>
        </w:rPr>
        <w:t>，</w:t>
      </w:r>
      <w:r>
        <w:rPr>
          <w:rFonts w:hint="eastAsia" w:ascii="宋体" w:hAnsi="宋体"/>
          <w:color w:val="000000" w:themeColor="text1"/>
          <w:sz w:val="24"/>
        </w:rPr>
        <w:t>树立全校师</w:t>
      </w:r>
      <w:r>
        <w:rPr>
          <w:rFonts w:ascii="宋体" w:hAnsi="宋体"/>
          <w:color w:val="000000" w:themeColor="text1"/>
          <w:sz w:val="24"/>
        </w:rPr>
        <w:t>生终身锻炼的理念，</w:t>
      </w:r>
      <w:r>
        <w:rPr>
          <w:rFonts w:hint="eastAsia" w:ascii="宋体" w:hAnsi="宋体"/>
          <w:color w:val="000000" w:themeColor="text1"/>
          <w:sz w:val="24"/>
        </w:rPr>
        <w:t>督促全校</w:t>
      </w:r>
      <w:r>
        <w:rPr>
          <w:rFonts w:ascii="宋体" w:hAnsi="宋体"/>
          <w:color w:val="000000" w:themeColor="text1"/>
          <w:sz w:val="24"/>
        </w:rPr>
        <w:t>学生</w:t>
      </w:r>
      <w:r>
        <w:rPr>
          <w:rFonts w:hint="eastAsia" w:ascii="宋体" w:hAnsi="宋体"/>
          <w:color w:val="000000" w:themeColor="text1"/>
          <w:sz w:val="24"/>
        </w:rPr>
        <w:t>参加</w:t>
      </w:r>
      <w:r>
        <w:rPr>
          <w:rFonts w:ascii="宋体" w:hAnsi="宋体"/>
          <w:color w:val="000000" w:themeColor="text1"/>
          <w:sz w:val="24"/>
        </w:rPr>
        <w:t>晨练与课外活动，</w:t>
      </w:r>
      <w:r>
        <w:rPr>
          <w:rFonts w:hint="eastAsia" w:ascii="宋体" w:hAnsi="宋体"/>
          <w:color w:val="000000" w:themeColor="text1"/>
          <w:sz w:val="24"/>
        </w:rPr>
        <w:t>在全校范围广泛</w:t>
      </w:r>
      <w:r>
        <w:rPr>
          <w:rFonts w:ascii="宋体" w:hAnsi="宋体"/>
          <w:color w:val="000000" w:themeColor="text1"/>
          <w:sz w:val="24"/>
        </w:rPr>
        <w:t>开展群体体育活动</w:t>
      </w:r>
      <w:r>
        <w:rPr>
          <w:rFonts w:hint="eastAsia" w:ascii="宋体" w:hAnsi="宋体"/>
          <w:color w:val="000000" w:themeColor="text1"/>
          <w:sz w:val="24"/>
        </w:rPr>
        <w:t>及各项体育</w:t>
      </w:r>
      <w:r>
        <w:rPr>
          <w:rFonts w:ascii="宋体" w:hAnsi="宋体"/>
          <w:color w:val="000000" w:themeColor="text1"/>
          <w:sz w:val="24"/>
        </w:rPr>
        <w:t>竞赛，引导学生积极参与健身锻炼，课内课外</w:t>
      </w:r>
      <w:r>
        <w:rPr>
          <w:rFonts w:hint="eastAsia" w:ascii="宋体" w:hAnsi="宋体"/>
          <w:color w:val="000000" w:themeColor="text1"/>
          <w:sz w:val="24"/>
        </w:rPr>
        <w:t>一体化</w:t>
      </w:r>
      <w:r>
        <w:rPr>
          <w:rFonts w:ascii="宋体" w:hAnsi="宋体"/>
          <w:color w:val="000000" w:themeColor="text1"/>
          <w:sz w:val="24"/>
        </w:rPr>
        <w:t>，</w:t>
      </w:r>
      <w:r>
        <w:rPr>
          <w:rFonts w:hint="eastAsia" w:ascii="宋体" w:hAnsi="宋体"/>
          <w:color w:val="000000" w:themeColor="text1"/>
          <w:sz w:val="24"/>
        </w:rPr>
        <w:t>提升全校</w:t>
      </w:r>
      <w:r>
        <w:rPr>
          <w:rFonts w:ascii="宋体" w:hAnsi="宋体"/>
          <w:color w:val="000000" w:themeColor="text1"/>
          <w:sz w:val="24"/>
        </w:rPr>
        <w:t>学生体质测试</w:t>
      </w:r>
      <w:r>
        <w:rPr>
          <w:rFonts w:hint="eastAsia" w:ascii="宋体" w:hAnsi="宋体"/>
          <w:color w:val="000000" w:themeColor="text1"/>
          <w:sz w:val="24"/>
        </w:rPr>
        <w:t>健康水平</w:t>
      </w:r>
      <w:r>
        <w:rPr>
          <w:rFonts w:ascii="宋体" w:hAnsi="宋体"/>
          <w:color w:val="000000" w:themeColor="text1"/>
          <w:sz w:val="24"/>
        </w:rPr>
        <w:t>。</w:t>
      </w:r>
      <w:r>
        <w:rPr>
          <w:rFonts w:hint="eastAsia" w:ascii="宋体" w:hAnsi="宋体"/>
          <w:color w:val="000000" w:themeColor="text1"/>
          <w:sz w:val="24"/>
        </w:rPr>
        <w:t xml:space="preserve">       </w:t>
      </w:r>
    </w:p>
    <w:p>
      <w:pPr>
        <w:widowControl/>
        <w:spacing w:line="400" w:lineRule="exact"/>
        <w:ind w:firstLine="480" w:firstLineChars="200"/>
        <w:jc w:val="left"/>
        <w:rPr>
          <w:rFonts w:ascii="宋体" w:hAnsi="宋体"/>
          <w:color w:val="000000" w:themeColor="text1"/>
          <w:sz w:val="24"/>
        </w:rPr>
      </w:pPr>
      <w:r>
        <w:rPr>
          <w:rFonts w:ascii="宋体" w:hAnsi="宋体"/>
          <w:color w:val="000000" w:themeColor="text1"/>
          <w:sz w:val="24"/>
        </w:rPr>
        <w:t>201</w:t>
      </w:r>
      <w:r>
        <w:rPr>
          <w:rFonts w:hint="eastAsia" w:ascii="宋体" w:hAnsi="宋体"/>
          <w:color w:val="000000" w:themeColor="text1"/>
          <w:sz w:val="24"/>
        </w:rPr>
        <w:t>7</w:t>
      </w:r>
      <w:r>
        <w:rPr>
          <w:rFonts w:ascii="宋体" w:hAnsi="宋体"/>
          <w:color w:val="000000" w:themeColor="text1"/>
          <w:sz w:val="24"/>
        </w:rPr>
        <w:t>-201</w:t>
      </w:r>
      <w:r>
        <w:rPr>
          <w:rFonts w:hint="eastAsia" w:ascii="宋体" w:hAnsi="宋体"/>
          <w:color w:val="000000" w:themeColor="text1"/>
          <w:sz w:val="24"/>
        </w:rPr>
        <w:t>8</w:t>
      </w:r>
      <w:r>
        <w:rPr>
          <w:rFonts w:ascii="宋体" w:hAnsi="宋体"/>
          <w:color w:val="000000" w:themeColor="text1"/>
          <w:sz w:val="24"/>
        </w:rPr>
        <w:t>学年</w:t>
      </w:r>
      <w:r>
        <w:rPr>
          <w:rFonts w:hint="eastAsia" w:ascii="宋体" w:hAnsi="宋体"/>
          <w:color w:val="000000" w:themeColor="text1"/>
          <w:sz w:val="24"/>
        </w:rPr>
        <w:t>全校</w:t>
      </w:r>
      <w:r>
        <w:rPr>
          <w:rFonts w:ascii="宋体" w:hAnsi="宋体"/>
          <w:color w:val="000000" w:themeColor="text1"/>
          <w:sz w:val="24"/>
        </w:rPr>
        <w:t>一至五年级</w:t>
      </w:r>
      <w:r>
        <w:rPr>
          <w:rFonts w:hint="eastAsia" w:ascii="宋体" w:hAnsi="宋体"/>
          <w:color w:val="000000" w:themeColor="text1"/>
          <w:sz w:val="24"/>
        </w:rPr>
        <w:t>5073</w:t>
      </w:r>
      <w:r>
        <w:rPr>
          <w:rFonts w:ascii="宋体" w:hAnsi="宋体"/>
          <w:color w:val="000000" w:themeColor="text1"/>
          <w:sz w:val="24"/>
        </w:rPr>
        <w:t>名学生参与了国家学生体质健康测试，免测学生人数</w:t>
      </w:r>
      <w:r>
        <w:rPr>
          <w:rFonts w:hint="eastAsia" w:ascii="宋体" w:hAnsi="宋体"/>
          <w:color w:val="000000" w:themeColor="text1"/>
          <w:sz w:val="24"/>
        </w:rPr>
        <w:t>173人</w:t>
      </w:r>
      <w:r>
        <w:rPr>
          <w:rFonts w:ascii="宋体" w:hAnsi="宋体"/>
          <w:color w:val="000000" w:themeColor="text1"/>
          <w:sz w:val="24"/>
        </w:rPr>
        <w:t>，</w:t>
      </w:r>
      <w:r>
        <w:rPr>
          <w:rFonts w:hint="eastAsia" w:ascii="宋体" w:hAnsi="宋体"/>
          <w:color w:val="000000" w:themeColor="text1"/>
          <w:sz w:val="24"/>
        </w:rPr>
        <w:t>占比 3.3%，</w:t>
      </w:r>
      <w:r>
        <w:rPr>
          <w:rFonts w:ascii="宋体" w:hAnsi="宋体"/>
          <w:color w:val="000000" w:themeColor="text1"/>
          <w:sz w:val="24"/>
        </w:rPr>
        <w:t>测试结果合格率</w:t>
      </w:r>
      <w:r>
        <w:rPr>
          <w:rFonts w:hint="eastAsia" w:ascii="宋体" w:hAnsi="宋体"/>
          <w:color w:val="000000" w:themeColor="text1"/>
          <w:sz w:val="24"/>
        </w:rPr>
        <w:t>92.57</w:t>
      </w:r>
      <w:r>
        <w:rPr>
          <w:rFonts w:ascii="宋体" w:hAnsi="宋体"/>
          <w:color w:val="000000" w:themeColor="text1"/>
          <w:sz w:val="24"/>
        </w:rPr>
        <w:t>%</w:t>
      </w:r>
      <w:r>
        <w:rPr>
          <w:rFonts w:hint="eastAsia" w:ascii="宋体" w:hAnsi="宋体"/>
          <w:color w:val="000000" w:themeColor="text1"/>
          <w:sz w:val="24"/>
        </w:rPr>
        <w:t>，</w:t>
      </w:r>
      <w:r>
        <w:rPr>
          <w:rFonts w:ascii="宋体" w:hAnsi="宋体"/>
          <w:color w:val="000000" w:themeColor="text1"/>
          <w:sz w:val="24"/>
        </w:rPr>
        <w:t>其中</w:t>
      </w:r>
      <w:r>
        <w:rPr>
          <w:rFonts w:hint="eastAsia" w:ascii="宋体" w:hAnsi="宋体"/>
          <w:color w:val="000000" w:themeColor="text1"/>
          <w:sz w:val="24"/>
        </w:rPr>
        <w:t>55.57</w:t>
      </w:r>
      <w:r>
        <w:rPr>
          <w:rFonts w:ascii="宋体" w:hAnsi="宋体"/>
          <w:color w:val="000000" w:themeColor="text1"/>
          <w:sz w:val="24"/>
        </w:rPr>
        <w:t>%学生达到及格水平、</w:t>
      </w:r>
      <w:r>
        <w:rPr>
          <w:rFonts w:hint="eastAsia" w:ascii="宋体" w:hAnsi="宋体"/>
          <w:color w:val="000000" w:themeColor="text1"/>
          <w:sz w:val="24"/>
        </w:rPr>
        <w:t>33.45</w:t>
      </w:r>
      <w:r>
        <w:rPr>
          <w:rFonts w:ascii="宋体" w:hAnsi="宋体"/>
          <w:color w:val="000000" w:themeColor="text1"/>
          <w:sz w:val="24"/>
        </w:rPr>
        <w:t>%学生达到良好水平、</w:t>
      </w:r>
      <w:r>
        <w:rPr>
          <w:rFonts w:hint="eastAsia" w:ascii="宋体" w:hAnsi="宋体"/>
          <w:color w:val="000000" w:themeColor="text1"/>
          <w:sz w:val="24"/>
        </w:rPr>
        <w:t>180</w:t>
      </w:r>
      <w:r>
        <w:rPr>
          <w:rFonts w:ascii="宋体" w:hAnsi="宋体"/>
          <w:color w:val="000000" w:themeColor="text1"/>
          <w:sz w:val="24"/>
        </w:rPr>
        <w:t>名学生达到优秀水平</w:t>
      </w:r>
      <w:r>
        <w:rPr>
          <w:rFonts w:hint="eastAsia" w:ascii="宋体" w:hAnsi="宋体"/>
          <w:color w:val="000000" w:themeColor="text1"/>
          <w:sz w:val="24"/>
        </w:rPr>
        <w:t>，占比3.55%</w:t>
      </w:r>
      <w:r>
        <w:rPr>
          <w:rFonts w:ascii="宋体" w:hAnsi="宋体"/>
          <w:color w:val="000000" w:themeColor="text1"/>
          <w:sz w:val="24"/>
        </w:rPr>
        <w:t>。</w:t>
      </w:r>
    </w:p>
    <w:p>
      <w:pPr>
        <w:spacing w:line="500" w:lineRule="exact"/>
        <w:jc w:val="left"/>
        <w:rPr>
          <w:rFonts w:ascii="黑体" w:hAnsi="黑体" w:eastAsia="黑体" w:cs="宋体"/>
          <w:b/>
          <w:color w:val="000000" w:themeColor="text1"/>
          <w:sz w:val="30"/>
          <w:szCs w:val="30"/>
        </w:rPr>
      </w:pPr>
    </w:p>
    <w:p>
      <w:pPr>
        <w:spacing w:line="500" w:lineRule="exact"/>
        <w:jc w:val="left"/>
        <w:rPr>
          <w:rFonts w:ascii="黑体" w:hAnsi="黑体" w:eastAsia="黑体" w:cs="宋体"/>
          <w:b/>
          <w:color w:val="000000" w:themeColor="text1"/>
          <w:sz w:val="30"/>
          <w:szCs w:val="30"/>
        </w:rPr>
      </w:pPr>
      <w:r>
        <w:rPr>
          <w:rFonts w:hint="eastAsia" w:ascii="黑体" w:hAnsi="黑体" w:eastAsia="黑体" w:cs="宋体"/>
          <w:b/>
          <w:color w:val="000000" w:themeColor="text1"/>
          <w:sz w:val="30"/>
          <w:szCs w:val="30"/>
        </w:rPr>
        <w:t>六、本科教学工作与人才培养特色</w:t>
      </w:r>
    </w:p>
    <w:p>
      <w:pPr>
        <w:spacing w:line="500" w:lineRule="exact"/>
        <w:rPr>
          <w:rFonts w:ascii="黑体" w:hAnsi="黑体" w:eastAsia="黑体" w:cs="宋体"/>
          <w:b/>
          <w:color w:val="000000" w:themeColor="text1"/>
          <w:sz w:val="28"/>
          <w:szCs w:val="28"/>
        </w:rPr>
      </w:pPr>
      <w:r>
        <w:rPr>
          <w:rFonts w:hint="eastAsia" w:ascii="黑体" w:hAnsi="黑体" w:eastAsia="黑体"/>
          <w:b/>
          <w:bCs/>
          <w:color w:val="000000" w:themeColor="text1"/>
          <w:sz w:val="28"/>
          <w:szCs w:val="28"/>
        </w:rPr>
        <w:t>（一）望境塑心，立德树人，构建引领当代艺术教育的思想体系</w:t>
      </w:r>
    </w:p>
    <w:p>
      <w:pPr>
        <w:spacing w:line="400" w:lineRule="exact"/>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学校以“行健、居敬、会通、履远”为校训，秉持“兼容并蓄、传统出新”及“多元互动、和而不同”的学术脉络；坚持“大学望境、哲匠精神、人民之心、美美与共”的核心办学理念和“美境、美育、美心”的“三美”育人理想；持续深化思想政治、专业教育、文化传承三位一体的育人方法。不断丰富学术育人、实践育人、生活育人的内涵，将立德树人全方位、全过程地融入艺术教育中。以“教学”、“实践（实验）”、“研究”三环互动贯通的教学结构组织实施教学活动；以“直面乡土、联通社会”为实践路径，强调对艺术感受力、创造力、行动力的培养。构建独特的国美艺术人才培养体系，着力实现“四通”人才培养目标。</w:t>
      </w:r>
    </w:p>
    <w:p>
      <w:pPr>
        <w:spacing w:line="500" w:lineRule="exact"/>
        <w:rPr>
          <w:rFonts w:ascii="仿宋" w:hAnsi="仿宋" w:eastAsia="仿宋"/>
          <w:color w:val="000000" w:themeColor="text1"/>
          <w:sz w:val="28"/>
          <w:szCs w:val="28"/>
        </w:rPr>
      </w:pPr>
      <w:r>
        <w:rPr>
          <w:rFonts w:hint="eastAsia" w:ascii="黑体" w:hAnsi="黑体" w:eastAsia="黑体"/>
          <w:b/>
          <w:bCs/>
          <w:color w:val="000000" w:themeColor="text1"/>
          <w:sz w:val="28"/>
          <w:szCs w:val="28"/>
        </w:rPr>
        <w:t>（二）以“国美”模式建构引领艺术教育的人才培养体系</w:t>
      </w:r>
    </w:p>
    <w:p>
      <w:pPr>
        <w:spacing w:line="400" w:lineRule="exact"/>
        <w:ind w:firstLine="480" w:firstLineChars="20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以</w:t>
      </w:r>
      <w:r>
        <w:rPr>
          <w:rFonts w:hint="eastAsia" w:asciiTheme="minorEastAsia" w:hAnsiTheme="minorEastAsia" w:eastAsiaTheme="minorEastAsia"/>
          <w:color w:val="000000" w:themeColor="text1"/>
          <w:sz w:val="24"/>
        </w:rPr>
        <w:t>“劳作上手，读书养心”的“哲匠精神”为旨归，</w:t>
      </w:r>
      <w:r>
        <w:rPr>
          <w:rFonts w:hint="eastAsia" w:asciiTheme="minorEastAsia" w:hAnsiTheme="minorEastAsia" w:eastAsiaTheme="minorEastAsia"/>
          <w:bCs/>
          <w:color w:val="000000" w:themeColor="text1"/>
          <w:sz w:val="24"/>
        </w:rPr>
        <w:t>构建“品学通、艺理通”的人才培养机制；以“东方学”为主体立场，立足本土和国际视野，着力于“专业融通、学科流通”，推进教学改革；以一流艺术家担当教学重任，做一流教师，实现培养一流艺术人才的目标。</w:t>
      </w:r>
    </w:p>
    <w:p>
      <w:pPr>
        <w:tabs>
          <w:tab w:val="left" w:leader="dot" w:pos="8160"/>
        </w:tabs>
        <w:spacing w:line="500" w:lineRule="exact"/>
        <w:rPr>
          <w:rFonts w:ascii="黑体" w:hAnsi="黑体" w:eastAsia="黑体" w:cs="宋体"/>
          <w:color w:val="000000" w:themeColor="text1"/>
          <w:sz w:val="24"/>
          <w:szCs w:val="32"/>
        </w:rPr>
      </w:pPr>
      <w:r>
        <w:rPr>
          <w:rFonts w:hint="eastAsia" w:ascii="黑体" w:hAnsi="黑体" w:eastAsia="黑体" w:cs="宋体"/>
          <w:color w:val="000000" w:themeColor="text1"/>
          <w:sz w:val="24"/>
          <w:szCs w:val="32"/>
        </w:rPr>
        <w:t>1、坚持高水平一流学科建设，确立学科新布局</w:t>
      </w:r>
    </w:p>
    <w:p>
      <w:pPr>
        <w:spacing w:line="400" w:lineRule="exact"/>
        <w:ind w:firstLine="480" w:firstLineChars="200"/>
        <w:rPr>
          <w:rFonts w:asciiTheme="minorEastAsia" w:hAnsiTheme="minorEastAsia" w:eastAsiaTheme="minorEastAsia"/>
          <w:bCs/>
          <w:color w:val="000000" w:themeColor="text1"/>
          <w:sz w:val="24"/>
        </w:rPr>
      </w:pPr>
      <w:r>
        <w:rPr>
          <w:rFonts w:hint="eastAsia" w:asciiTheme="minorEastAsia" w:hAnsiTheme="minorEastAsia" w:eastAsiaTheme="minorEastAsia"/>
          <w:color w:val="000000" w:themeColor="text1"/>
          <w:sz w:val="24"/>
        </w:rPr>
        <w:t>我校开创性地完成了“五学科十+学院”的学科结构改革，形成新的学科布局。其中中国画与书法艺术学院、绘画艺术、雕塑与公共艺术学院、跨媒体艺术学院对应、支撑美术学科发展；设计艺术学院、手工艺术学院对应、支撑设计学科发展；艺术人文学院、艺术管理与教育学院对应、支撑艺术学理论学科发展；影视与动画艺术学院对应、支撑戏剧与影视学科发展；建筑艺术学院对应、支撑建筑学科发展。每个学院以一个学科核心研究方向和二个重点研究方向为驱动，带动本科教学水平的提升。</w:t>
      </w:r>
    </w:p>
    <w:p>
      <w:pPr>
        <w:tabs>
          <w:tab w:val="left" w:leader="dot" w:pos="8160"/>
        </w:tabs>
        <w:spacing w:line="400" w:lineRule="exact"/>
        <w:ind w:firstLine="200"/>
        <w:rPr>
          <w:rFonts w:asciiTheme="minorEastAsia" w:hAnsiTheme="minorEastAsia" w:eastAsiaTheme="minorEastAsia"/>
          <w:color w:val="000000" w:themeColor="text1"/>
          <w:sz w:val="24"/>
        </w:rPr>
      </w:pPr>
      <w:r>
        <w:rPr>
          <w:rFonts w:hint="eastAsia" w:ascii="黑体" w:hAnsi="黑体" w:eastAsia="黑体" w:cs="宋体"/>
          <w:color w:val="000000" w:themeColor="text1"/>
          <w:sz w:val="24"/>
          <w:szCs w:val="32"/>
        </w:rPr>
        <w:t>2、高目标激发创新活力，建设 “专业融通、学科流通”的学科专业双通教育</w:t>
      </w:r>
      <w:r>
        <w:rPr>
          <w:rFonts w:hint="eastAsia" w:cs="宋体" w:asciiTheme="minorEastAsia" w:hAnsiTheme="minorEastAsia" w:eastAsiaTheme="minorEastAsia"/>
          <w:color w:val="000000" w:themeColor="text1"/>
          <w:sz w:val="24"/>
        </w:rPr>
        <w:t>模式。</w:t>
      </w:r>
      <w:r>
        <w:rPr>
          <w:rFonts w:hint="eastAsia" w:asciiTheme="minorEastAsia" w:hAnsiTheme="minorEastAsia" w:eastAsiaTheme="minorEastAsia"/>
          <w:color w:val="000000" w:themeColor="text1"/>
          <w:sz w:val="24"/>
        </w:rPr>
        <w:t>以“五学科十+学院”“研究中心</w:t>
      </w:r>
      <w:r>
        <w:rPr>
          <w:rFonts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实验室</w:t>
      </w:r>
      <w:r>
        <w:rPr>
          <w:rFonts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工作室”为依托，建立“专业融通、学科流通”的学科专业“双通”模式。创新启动拔尖创新人才培养机制，形成与现代艺术和文化产业发展相适应的办学新格局。为学校进一步快速发展和人才培养质量的进一步提高奠定了良好的基础。</w:t>
      </w:r>
    </w:p>
    <w:p>
      <w:pPr>
        <w:tabs>
          <w:tab w:val="left" w:leader="dot" w:pos="8160"/>
        </w:tabs>
        <w:spacing w:line="400" w:lineRule="exact"/>
        <w:ind w:firstLine="200"/>
        <w:rPr>
          <w:rFonts w:asciiTheme="minorEastAsia" w:hAnsiTheme="minorEastAsia" w:eastAsiaTheme="minorEastAsia"/>
          <w:color w:val="000000" w:themeColor="text1"/>
          <w:sz w:val="24"/>
        </w:rPr>
      </w:pPr>
      <w:r>
        <w:rPr>
          <w:rFonts w:hint="eastAsia" w:ascii="黑体" w:hAnsi="黑体" w:eastAsia="黑体" w:cs="宋体"/>
          <w:color w:val="000000" w:themeColor="text1"/>
          <w:sz w:val="24"/>
          <w:szCs w:val="32"/>
        </w:rPr>
        <w:t>3、探索“国美教学模式”，坚持高素质培养艺术人才。</w:t>
      </w:r>
      <w:r>
        <w:rPr>
          <w:rFonts w:hint="eastAsia" w:asciiTheme="minorEastAsia" w:hAnsiTheme="minorEastAsia" w:eastAsiaTheme="minorEastAsia"/>
          <w:color w:val="000000" w:themeColor="text1"/>
          <w:sz w:val="24"/>
        </w:rPr>
        <w:t>以“三育人”为核心，实施“大类招生、分类培养”的策略。率先设立专业基础教学部，实现“两段式”教学法。在专业内建构以“工作室制”和实验室为核心的教学模式，实现宽口径培养和个性化专业培养的有机结合，为艺术类人才培养走出一条“国美”新路。设立“拔尖创新人才”选拔计划，实现本硕连读的教学机制。加强与国际上同等水平名校的学术交流和教学互动，开设联合课程，确保我校本科教学的前沿性和国际化地位。</w:t>
      </w:r>
    </w:p>
    <w:p>
      <w:pPr>
        <w:tabs>
          <w:tab w:val="left" w:leader="dot" w:pos="8160"/>
        </w:tabs>
        <w:spacing w:line="400" w:lineRule="exact"/>
        <w:ind w:firstLine="200"/>
        <w:rPr>
          <w:rFonts w:asciiTheme="minorEastAsia" w:hAnsiTheme="minorEastAsia" w:eastAsiaTheme="minorEastAsia"/>
          <w:color w:val="000000" w:themeColor="text1"/>
          <w:sz w:val="24"/>
        </w:rPr>
      </w:pPr>
      <w:r>
        <w:rPr>
          <w:rFonts w:hint="eastAsia" w:ascii="黑体" w:hAnsi="黑体" w:eastAsia="黑体" w:cs="宋体"/>
          <w:color w:val="000000" w:themeColor="text1"/>
          <w:sz w:val="24"/>
          <w:szCs w:val="32"/>
        </w:rPr>
        <w:t>4、“学研产”的双创模式，使教学与研创结合、教学与产业结合、教学与创新结合，坚持高标准东方创造。</w:t>
      </w:r>
      <w:r>
        <w:rPr>
          <w:rFonts w:hint="eastAsia" w:asciiTheme="minorEastAsia" w:hAnsiTheme="minorEastAsia" w:eastAsiaTheme="minorEastAsia"/>
          <w:color w:val="000000" w:themeColor="text1"/>
          <w:sz w:val="24"/>
        </w:rPr>
        <w:t>学校不仅为学生开设丰富的创新创业课程，并在专业教学中渗透创新创业理念。与各级政府合作积极开发产业孵化园区，扶持学生创业，为高校创新创业教育起到了良好的引领和示范作用。本学年，我校还在优秀毕业作品展、杭州文博会辟出创新创业展区，供学生展示作品，并协助学生与企业洽谈，实现优质成果的转化。</w:t>
      </w:r>
    </w:p>
    <w:p>
      <w:pPr>
        <w:spacing w:line="500" w:lineRule="exact"/>
        <w:rPr>
          <w:rFonts w:ascii="黑体" w:hAnsi="黑体" w:eastAsia="黑体"/>
          <w:b/>
          <w:bCs/>
          <w:color w:val="000000" w:themeColor="text1"/>
          <w:sz w:val="28"/>
          <w:szCs w:val="28"/>
        </w:rPr>
      </w:pPr>
      <w:r>
        <w:rPr>
          <w:rFonts w:hint="eastAsia" w:ascii="黑体" w:hAnsi="黑体" w:eastAsia="黑体"/>
          <w:b/>
          <w:bCs/>
          <w:color w:val="000000" w:themeColor="text1"/>
          <w:sz w:val="28"/>
          <w:szCs w:val="28"/>
        </w:rPr>
        <w:t>（三）</w:t>
      </w:r>
      <w:r>
        <w:rPr>
          <w:rFonts w:ascii="黑体" w:hAnsi="黑体" w:eastAsia="黑体"/>
          <w:b/>
          <w:bCs/>
          <w:color w:val="000000" w:themeColor="text1"/>
          <w:sz w:val="28"/>
          <w:szCs w:val="28"/>
        </w:rPr>
        <w:t xml:space="preserve"> </w:t>
      </w:r>
      <w:r>
        <w:rPr>
          <w:rFonts w:hint="eastAsia" w:ascii="黑体" w:hAnsi="黑体" w:eastAsia="黑体"/>
          <w:b/>
          <w:bCs/>
          <w:color w:val="000000" w:themeColor="text1"/>
          <w:sz w:val="28"/>
          <w:szCs w:val="28"/>
        </w:rPr>
        <w:t>“劳作上手，读书养心”和“人民之心，美美与共”的实践教学体系</w:t>
      </w:r>
    </w:p>
    <w:p>
      <w:pPr>
        <w:spacing w:line="400" w:lineRule="exact"/>
        <w:ind w:firstLine="48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劳作上手、读书养心”是我校对每一位本科生的基本要求。我校的专业教学以实践教学体系为主，由课堂实践教学和下乡实践教学两部分组成，贯穿四年的本科学习过程。强调“劳作上手、读书养心”的实践教学体系是我校培养“四通”人才的重要手段，也是教学方法的核心所在。我校倡导以“劳作上手”的方式磨练技艺，以技艺锻造思想。强调以每一位同学对客观世界的主观切身之感，调动蕴藏于内心的感受力，激发想象力和创造力，塑造建构自己的方法论和认识论。近年来，我校实验室建设持续走在全国艺术院校前列，实验教学平台构建与实验教学改革成果丰硕。我校以“五行”理念构建艺术造型国家级实验教学示范中心、跨媒体虚拟仿真国家实验教学示范中心。我校的实验教学（实践教学）在整个专业教学中占有很大比重，实践动手是每一位学生必经过程，如建筑艺术专业学生要学习四种匠艺（木工、砌筑、夯土、综合），中国画专业的学生要学习装裱课程等，成为艺术教学中的一个重要环节。实验教学着力培养学生的动手创新能力，加深学生对艺术创作材料及工艺的认知与理解，培养学生的综合创作能力与艺术素养。</w:t>
      </w:r>
    </w:p>
    <w:p>
      <w:pPr>
        <w:spacing w:line="400" w:lineRule="exact"/>
        <w:ind w:firstLine="530" w:firstLineChars="221"/>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下乡实践则是对课堂实践教学的有力支撑。我校以“深耕大地，写人民之心”为下乡实践教学的灵魂，以“美美与共”为下乡实践的社会服务内涵，以此响应习近平总书记文艺座谈会讲话中“文艺是要</w:t>
      </w:r>
      <w:r>
        <w:rPr>
          <w:rFonts w:hint="eastAsia" w:asciiTheme="minorEastAsia" w:hAnsiTheme="minorEastAsia" w:eastAsiaTheme="minorEastAsia"/>
          <w:color w:val="000000" w:themeColor="text1"/>
          <w:sz w:val="24"/>
          <w:shd w:val="clear" w:color="auto" w:fill="FFFFFF"/>
        </w:rPr>
        <w:t>书写和记录人民的伟大实践</w:t>
      </w:r>
      <w:r>
        <w:rPr>
          <w:rFonts w:hint="eastAsia" w:asciiTheme="minorEastAsia" w:hAnsiTheme="minorEastAsia" w:eastAsiaTheme="minorEastAsia"/>
          <w:bCs/>
          <w:color w:val="000000" w:themeColor="text1"/>
          <w:sz w:val="24"/>
        </w:rPr>
        <w:t>”的精神，这是我校践行民族复兴的实际行动。同时我校倡导在本科教学中以“读书养心”培养学生的学术思考能力，塑造世界观、历史观和价值观。以读书认识世界，以实践感知世界；以读书塑造身心，以实践践行理想；以读书思考世界，以实践改造世界；以读书体验历史，以实践创造历史。</w:t>
      </w:r>
    </w:p>
    <w:p>
      <w:pPr>
        <w:widowControl/>
        <w:jc w:val="left"/>
        <w:rPr>
          <w:rFonts w:ascii="宋体"/>
          <w:bCs/>
          <w:color w:val="000000" w:themeColor="text1"/>
          <w:sz w:val="24"/>
        </w:rPr>
      </w:pPr>
    </w:p>
    <w:p>
      <w:pPr>
        <w:widowControl/>
        <w:jc w:val="left"/>
        <w:rPr>
          <w:rFonts w:ascii="黑体" w:hAnsi="黑体" w:eastAsia="黑体" w:cs="宋体"/>
          <w:color w:val="000000" w:themeColor="text1"/>
          <w:kern w:val="0"/>
          <w:sz w:val="30"/>
          <w:szCs w:val="30"/>
        </w:rPr>
      </w:pPr>
      <w:r>
        <w:rPr>
          <w:rFonts w:hint="eastAsia" w:ascii="黑体" w:hAnsi="黑体" w:eastAsia="黑体" w:cs="宋体"/>
          <w:color w:val="000000" w:themeColor="text1"/>
          <w:kern w:val="0"/>
          <w:sz w:val="30"/>
          <w:szCs w:val="30"/>
        </w:rPr>
        <w:t>七、主要问题分析</w:t>
      </w:r>
    </w:p>
    <w:p>
      <w:pPr>
        <w:spacing w:line="400" w:lineRule="exact"/>
        <w:ind w:firstLine="480" w:firstLineChars="20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2017年11月教育部教学审核评估专家组对中国美术学院的本科教学工作进行了全面、深入的考察和评估，重点审核了我校办学定位和人才培养目标与社会的适应度、培养目标的达成度、师资和办学条件的保障度、质量保障体系运行的有效度、学生和用人单位的满意度等五个方面的工作情况。在肯定成绩的同时，专家组着重就六个方面的问题要求学校在推进双一流建设的过程中予以重视：进一步着力把人才培养的理念和目标融化于人才培养的全过程；进一步优化师资队伍结构，加大高层次人才引育力度，重点关注青年教师成长；进一步加大课程建设的力度，丰富课程教学资源，提高课堂教学的信息化水平；进一步规范教学管理，提高教学管理的精细化程度；进一步完善教学激励机制，提高教师参与教研教改的积极性；对标“双一流”，进一步建立契合艺术类教育特点的质量标准，健全教学质量监控体系。</w:t>
      </w:r>
    </w:p>
    <w:p>
      <w:pPr>
        <w:spacing w:line="400" w:lineRule="exact"/>
        <w:ind w:firstLine="480" w:firstLineChars="20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为此学校以 “锤炼国家标准、熔炼评价体系、铸炼学院标尺”为引领，以推进一流学科、重高建建设和评建“三位一体”为工作重点，深化和落实“国美模式”构建思想内涵，铸就更鲜明的特色和优势。坚持“以评促改、以评促建、以评促管、评建结合、重在建设”原则，更好完成“一流学科、一流本科、一流人才”的目标，切实有效地开展评估后整改工作。</w:t>
      </w:r>
    </w:p>
    <w:p>
      <w:pPr>
        <w:spacing w:line="400" w:lineRule="exact"/>
        <w:ind w:firstLine="480" w:firstLineChars="20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我校在2017-2018学年着</w:t>
      </w:r>
      <w:bookmarkStart w:id="3" w:name="_GoBack"/>
      <w:bookmarkEnd w:id="3"/>
      <w:r>
        <w:rPr>
          <w:rFonts w:hint="eastAsia" w:asciiTheme="minorEastAsia" w:hAnsiTheme="minorEastAsia" w:eastAsiaTheme="minorEastAsia"/>
          <w:bCs/>
          <w:color w:val="000000" w:themeColor="text1"/>
          <w:sz w:val="24"/>
        </w:rPr>
        <w:t>力在以下六个方面进行本科教学质量的改进提升，一是铸炼一流标杆，通过聚力“四高”建设，深化“国美模式”内涵；二是加强人才引培，进一步提升师资队伍整体质量和水平；三是加快信息化建设，促进</w:t>
      </w:r>
      <w:r>
        <w:rPr>
          <w:rFonts w:asciiTheme="minorEastAsia" w:hAnsiTheme="minorEastAsia" w:eastAsiaTheme="minorEastAsia"/>
          <w:bCs/>
          <w:color w:val="000000" w:themeColor="text1"/>
          <w:sz w:val="24"/>
        </w:rPr>
        <w:t>现代信息技术与传统课堂教学深度融合</w:t>
      </w:r>
      <w:r>
        <w:rPr>
          <w:rFonts w:hint="eastAsia" w:asciiTheme="minorEastAsia" w:hAnsiTheme="minorEastAsia" w:eastAsiaTheme="minorEastAsia"/>
          <w:bCs/>
          <w:color w:val="000000" w:themeColor="text1"/>
          <w:sz w:val="24"/>
        </w:rPr>
        <w:t>；四是加强制度落实，进一步提升教学管理的精细化程度；五是突出人才培养，进一步强化教师教学工作的育人导向和质量意识；六是对标双一流建设，完善和提升契合艺术教育特点的教学质量保障体系。</w:t>
      </w:r>
    </w:p>
    <w:p>
      <w:pPr>
        <w:spacing w:line="400" w:lineRule="exact"/>
        <w:ind w:firstLine="200"/>
        <w:rPr>
          <w:rFonts w:asciiTheme="minorEastAsia" w:hAnsiTheme="minorEastAsia" w:eastAsiaTheme="minorEastAsia"/>
          <w:bCs/>
          <w:color w:val="000000" w:themeColor="text1"/>
          <w:sz w:val="24"/>
        </w:rPr>
      </w:pPr>
    </w:p>
    <w:p>
      <w:pPr>
        <w:spacing w:line="400" w:lineRule="exact"/>
        <w:rPr>
          <w:rFonts w:cs="宋体" w:asciiTheme="minorEastAsia" w:hAnsiTheme="minorEastAsia" w:eastAsiaTheme="minorEastAsia"/>
          <w:color w:val="000000" w:themeColor="text1"/>
          <w:kern w:val="0"/>
          <w:sz w:val="24"/>
        </w:rPr>
      </w:pPr>
      <w:r>
        <w:rPr>
          <w:rFonts w:cs="宋体" w:asciiTheme="minorEastAsia" w:hAnsiTheme="minorEastAsia" w:eastAsiaTheme="minorEastAsia"/>
          <w:color w:val="000000" w:themeColor="text1"/>
          <w:kern w:val="0"/>
          <w:sz w:val="24"/>
        </w:rPr>
        <w:t xml:space="preserve">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9F3"/>
    <w:rsid w:val="000010E8"/>
    <w:rsid w:val="0000168C"/>
    <w:rsid w:val="000046DE"/>
    <w:rsid w:val="0001082A"/>
    <w:rsid w:val="00016E0A"/>
    <w:rsid w:val="0002146E"/>
    <w:rsid w:val="000221EB"/>
    <w:rsid w:val="00024BDC"/>
    <w:rsid w:val="00025FF5"/>
    <w:rsid w:val="000271A8"/>
    <w:rsid w:val="0002777C"/>
    <w:rsid w:val="00032157"/>
    <w:rsid w:val="0003661A"/>
    <w:rsid w:val="00040114"/>
    <w:rsid w:val="00043336"/>
    <w:rsid w:val="00044D4E"/>
    <w:rsid w:val="00051BA3"/>
    <w:rsid w:val="00053D3D"/>
    <w:rsid w:val="00054250"/>
    <w:rsid w:val="00060921"/>
    <w:rsid w:val="0006131F"/>
    <w:rsid w:val="00063F01"/>
    <w:rsid w:val="00064F88"/>
    <w:rsid w:val="00065899"/>
    <w:rsid w:val="00066AD8"/>
    <w:rsid w:val="000724B8"/>
    <w:rsid w:val="000765A0"/>
    <w:rsid w:val="00077302"/>
    <w:rsid w:val="00080AF7"/>
    <w:rsid w:val="000818BE"/>
    <w:rsid w:val="00082C73"/>
    <w:rsid w:val="00085C2C"/>
    <w:rsid w:val="00096015"/>
    <w:rsid w:val="00096A32"/>
    <w:rsid w:val="00097E01"/>
    <w:rsid w:val="000A3E4B"/>
    <w:rsid w:val="000B79FC"/>
    <w:rsid w:val="000C0081"/>
    <w:rsid w:val="000C165C"/>
    <w:rsid w:val="000C1E85"/>
    <w:rsid w:val="000C2EC2"/>
    <w:rsid w:val="000C348B"/>
    <w:rsid w:val="000C6D24"/>
    <w:rsid w:val="000C7F49"/>
    <w:rsid w:val="000D025B"/>
    <w:rsid w:val="000D3AE9"/>
    <w:rsid w:val="000E69DA"/>
    <w:rsid w:val="000E79E6"/>
    <w:rsid w:val="000E7E93"/>
    <w:rsid w:val="000F2609"/>
    <w:rsid w:val="000F3499"/>
    <w:rsid w:val="000F3A5B"/>
    <w:rsid w:val="000F3B68"/>
    <w:rsid w:val="000F6979"/>
    <w:rsid w:val="000F6D8E"/>
    <w:rsid w:val="00103257"/>
    <w:rsid w:val="001039E0"/>
    <w:rsid w:val="00104875"/>
    <w:rsid w:val="00104F14"/>
    <w:rsid w:val="00111817"/>
    <w:rsid w:val="00116AF4"/>
    <w:rsid w:val="001201DF"/>
    <w:rsid w:val="00124001"/>
    <w:rsid w:val="00124106"/>
    <w:rsid w:val="001338E0"/>
    <w:rsid w:val="00137A40"/>
    <w:rsid w:val="00144937"/>
    <w:rsid w:val="00145107"/>
    <w:rsid w:val="00151C7D"/>
    <w:rsid w:val="001656D1"/>
    <w:rsid w:val="0016689A"/>
    <w:rsid w:val="00172581"/>
    <w:rsid w:val="00172CB4"/>
    <w:rsid w:val="001734C6"/>
    <w:rsid w:val="00174028"/>
    <w:rsid w:val="00175A34"/>
    <w:rsid w:val="001767D2"/>
    <w:rsid w:val="001823BF"/>
    <w:rsid w:val="00184C99"/>
    <w:rsid w:val="0019044C"/>
    <w:rsid w:val="00192DCB"/>
    <w:rsid w:val="0019385C"/>
    <w:rsid w:val="001A1BBD"/>
    <w:rsid w:val="001A737A"/>
    <w:rsid w:val="001B0310"/>
    <w:rsid w:val="001B0D48"/>
    <w:rsid w:val="001B2E76"/>
    <w:rsid w:val="001B3211"/>
    <w:rsid w:val="001B5CF1"/>
    <w:rsid w:val="001B5E4A"/>
    <w:rsid w:val="001B6C1A"/>
    <w:rsid w:val="001C1E9A"/>
    <w:rsid w:val="001C2A86"/>
    <w:rsid w:val="001C619A"/>
    <w:rsid w:val="001C62EF"/>
    <w:rsid w:val="001C69F5"/>
    <w:rsid w:val="001D01E0"/>
    <w:rsid w:val="001D242D"/>
    <w:rsid w:val="001D5288"/>
    <w:rsid w:val="001D5BA9"/>
    <w:rsid w:val="001D7ADB"/>
    <w:rsid w:val="001E1D59"/>
    <w:rsid w:val="001E3367"/>
    <w:rsid w:val="001E4AE2"/>
    <w:rsid w:val="001F1673"/>
    <w:rsid w:val="001F282A"/>
    <w:rsid w:val="001F4B22"/>
    <w:rsid w:val="001F6006"/>
    <w:rsid w:val="001F751B"/>
    <w:rsid w:val="00200C87"/>
    <w:rsid w:val="00203A27"/>
    <w:rsid w:val="00215F13"/>
    <w:rsid w:val="00220D02"/>
    <w:rsid w:val="002216B3"/>
    <w:rsid w:val="002223BE"/>
    <w:rsid w:val="002243D6"/>
    <w:rsid w:val="0022761F"/>
    <w:rsid w:val="00227704"/>
    <w:rsid w:val="00232B66"/>
    <w:rsid w:val="002374EB"/>
    <w:rsid w:val="00243E05"/>
    <w:rsid w:val="00251E69"/>
    <w:rsid w:val="00252FC1"/>
    <w:rsid w:val="0025387D"/>
    <w:rsid w:val="00254D18"/>
    <w:rsid w:val="002602DC"/>
    <w:rsid w:val="00262B80"/>
    <w:rsid w:val="00262DFC"/>
    <w:rsid w:val="002631E6"/>
    <w:rsid w:val="002632AF"/>
    <w:rsid w:val="00264BD9"/>
    <w:rsid w:val="00265996"/>
    <w:rsid w:val="00272996"/>
    <w:rsid w:val="002744F3"/>
    <w:rsid w:val="002747F2"/>
    <w:rsid w:val="00275541"/>
    <w:rsid w:val="00275C0A"/>
    <w:rsid w:val="0027653B"/>
    <w:rsid w:val="0028231C"/>
    <w:rsid w:val="00290A1F"/>
    <w:rsid w:val="00291868"/>
    <w:rsid w:val="00293B97"/>
    <w:rsid w:val="00293E66"/>
    <w:rsid w:val="002A0962"/>
    <w:rsid w:val="002A7B4D"/>
    <w:rsid w:val="002B7FB6"/>
    <w:rsid w:val="002C5286"/>
    <w:rsid w:val="002C5E00"/>
    <w:rsid w:val="002D1191"/>
    <w:rsid w:val="002D2FA7"/>
    <w:rsid w:val="002D79F6"/>
    <w:rsid w:val="002D7F18"/>
    <w:rsid w:val="002E2ACA"/>
    <w:rsid w:val="002E5A8A"/>
    <w:rsid w:val="002F474A"/>
    <w:rsid w:val="002F4FE7"/>
    <w:rsid w:val="002F5917"/>
    <w:rsid w:val="002F6C61"/>
    <w:rsid w:val="002F6E3F"/>
    <w:rsid w:val="00300641"/>
    <w:rsid w:val="00302464"/>
    <w:rsid w:val="00302715"/>
    <w:rsid w:val="00304B1D"/>
    <w:rsid w:val="003111F6"/>
    <w:rsid w:val="0031363C"/>
    <w:rsid w:val="003256BC"/>
    <w:rsid w:val="0033120A"/>
    <w:rsid w:val="0034411C"/>
    <w:rsid w:val="0034631A"/>
    <w:rsid w:val="00346CC2"/>
    <w:rsid w:val="00351A9A"/>
    <w:rsid w:val="00351CBC"/>
    <w:rsid w:val="0035303B"/>
    <w:rsid w:val="00355328"/>
    <w:rsid w:val="00355356"/>
    <w:rsid w:val="003621D3"/>
    <w:rsid w:val="00362892"/>
    <w:rsid w:val="00362E1F"/>
    <w:rsid w:val="00363CCF"/>
    <w:rsid w:val="0036431A"/>
    <w:rsid w:val="00365137"/>
    <w:rsid w:val="00370E07"/>
    <w:rsid w:val="00377CDA"/>
    <w:rsid w:val="00381532"/>
    <w:rsid w:val="00381E9B"/>
    <w:rsid w:val="0038204E"/>
    <w:rsid w:val="003836EF"/>
    <w:rsid w:val="0038492F"/>
    <w:rsid w:val="00385FED"/>
    <w:rsid w:val="0038617E"/>
    <w:rsid w:val="003918BB"/>
    <w:rsid w:val="00391EFD"/>
    <w:rsid w:val="003A28A8"/>
    <w:rsid w:val="003A51F3"/>
    <w:rsid w:val="003A6A7D"/>
    <w:rsid w:val="003B265F"/>
    <w:rsid w:val="003B3C50"/>
    <w:rsid w:val="003B440D"/>
    <w:rsid w:val="003B5806"/>
    <w:rsid w:val="003B6CFB"/>
    <w:rsid w:val="003C050A"/>
    <w:rsid w:val="003C145E"/>
    <w:rsid w:val="003C5007"/>
    <w:rsid w:val="003C6F1B"/>
    <w:rsid w:val="003D2D64"/>
    <w:rsid w:val="003E0721"/>
    <w:rsid w:val="003E096C"/>
    <w:rsid w:val="003E2F1D"/>
    <w:rsid w:val="003E3221"/>
    <w:rsid w:val="003E5F05"/>
    <w:rsid w:val="003F2670"/>
    <w:rsid w:val="003F471C"/>
    <w:rsid w:val="00400826"/>
    <w:rsid w:val="0040154A"/>
    <w:rsid w:val="0040415A"/>
    <w:rsid w:val="0040497E"/>
    <w:rsid w:val="00405595"/>
    <w:rsid w:val="0041102E"/>
    <w:rsid w:val="00411A29"/>
    <w:rsid w:val="00424A5C"/>
    <w:rsid w:val="004265CD"/>
    <w:rsid w:val="00430987"/>
    <w:rsid w:val="00431EB0"/>
    <w:rsid w:val="004333E8"/>
    <w:rsid w:val="00433479"/>
    <w:rsid w:val="004347D2"/>
    <w:rsid w:val="00435A51"/>
    <w:rsid w:val="004406C0"/>
    <w:rsid w:val="004413F0"/>
    <w:rsid w:val="00441DA4"/>
    <w:rsid w:val="00441E36"/>
    <w:rsid w:val="00443E7E"/>
    <w:rsid w:val="004460EC"/>
    <w:rsid w:val="004469FE"/>
    <w:rsid w:val="00447995"/>
    <w:rsid w:val="00461745"/>
    <w:rsid w:val="00465F5E"/>
    <w:rsid w:val="004666E1"/>
    <w:rsid w:val="00473338"/>
    <w:rsid w:val="00473913"/>
    <w:rsid w:val="00473D58"/>
    <w:rsid w:val="00475A9F"/>
    <w:rsid w:val="00476CB5"/>
    <w:rsid w:val="00484C4A"/>
    <w:rsid w:val="004851E4"/>
    <w:rsid w:val="0048552E"/>
    <w:rsid w:val="0048797A"/>
    <w:rsid w:val="00491CD6"/>
    <w:rsid w:val="00492E07"/>
    <w:rsid w:val="0049714A"/>
    <w:rsid w:val="004A0711"/>
    <w:rsid w:val="004A083B"/>
    <w:rsid w:val="004A167E"/>
    <w:rsid w:val="004A18A6"/>
    <w:rsid w:val="004A341A"/>
    <w:rsid w:val="004A50B4"/>
    <w:rsid w:val="004B182C"/>
    <w:rsid w:val="004B281E"/>
    <w:rsid w:val="004B6B9E"/>
    <w:rsid w:val="004B76C9"/>
    <w:rsid w:val="004B7D43"/>
    <w:rsid w:val="004C413E"/>
    <w:rsid w:val="004C56AA"/>
    <w:rsid w:val="004D59A9"/>
    <w:rsid w:val="004E126F"/>
    <w:rsid w:val="004E15C5"/>
    <w:rsid w:val="004E2975"/>
    <w:rsid w:val="004E6325"/>
    <w:rsid w:val="004E6C19"/>
    <w:rsid w:val="004F09E6"/>
    <w:rsid w:val="004F0E7F"/>
    <w:rsid w:val="004F25A1"/>
    <w:rsid w:val="004F3307"/>
    <w:rsid w:val="004F3FDA"/>
    <w:rsid w:val="004F40D4"/>
    <w:rsid w:val="0050050E"/>
    <w:rsid w:val="00507833"/>
    <w:rsid w:val="00521DF0"/>
    <w:rsid w:val="00522176"/>
    <w:rsid w:val="00523CDE"/>
    <w:rsid w:val="00526249"/>
    <w:rsid w:val="005264BB"/>
    <w:rsid w:val="00526D93"/>
    <w:rsid w:val="00526F17"/>
    <w:rsid w:val="00531221"/>
    <w:rsid w:val="00535D74"/>
    <w:rsid w:val="00537E5C"/>
    <w:rsid w:val="00547441"/>
    <w:rsid w:val="005476FA"/>
    <w:rsid w:val="00552CB0"/>
    <w:rsid w:val="00552CC1"/>
    <w:rsid w:val="00554468"/>
    <w:rsid w:val="005563FA"/>
    <w:rsid w:val="00561B53"/>
    <w:rsid w:val="00562121"/>
    <w:rsid w:val="00564D4D"/>
    <w:rsid w:val="005661F8"/>
    <w:rsid w:val="00570F8A"/>
    <w:rsid w:val="00571C75"/>
    <w:rsid w:val="00572E67"/>
    <w:rsid w:val="005735BE"/>
    <w:rsid w:val="00574A00"/>
    <w:rsid w:val="005762C9"/>
    <w:rsid w:val="00580A9B"/>
    <w:rsid w:val="00581156"/>
    <w:rsid w:val="00581477"/>
    <w:rsid w:val="00581E45"/>
    <w:rsid w:val="00594314"/>
    <w:rsid w:val="00594F50"/>
    <w:rsid w:val="00595376"/>
    <w:rsid w:val="005A05B2"/>
    <w:rsid w:val="005A46F6"/>
    <w:rsid w:val="005A6DC7"/>
    <w:rsid w:val="005B1962"/>
    <w:rsid w:val="005B494F"/>
    <w:rsid w:val="005B65DE"/>
    <w:rsid w:val="005C3340"/>
    <w:rsid w:val="005C6A07"/>
    <w:rsid w:val="005D3056"/>
    <w:rsid w:val="005D415F"/>
    <w:rsid w:val="005D6451"/>
    <w:rsid w:val="005D76CB"/>
    <w:rsid w:val="005E06B4"/>
    <w:rsid w:val="005E0A53"/>
    <w:rsid w:val="005E0B5E"/>
    <w:rsid w:val="005E5A2F"/>
    <w:rsid w:val="005E7CEA"/>
    <w:rsid w:val="005F272E"/>
    <w:rsid w:val="005F7C10"/>
    <w:rsid w:val="00601BD7"/>
    <w:rsid w:val="00605806"/>
    <w:rsid w:val="00607278"/>
    <w:rsid w:val="00610400"/>
    <w:rsid w:val="00610792"/>
    <w:rsid w:val="006112B4"/>
    <w:rsid w:val="00612C51"/>
    <w:rsid w:val="00612E68"/>
    <w:rsid w:val="006167CC"/>
    <w:rsid w:val="00616E0A"/>
    <w:rsid w:val="00620F97"/>
    <w:rsid w:val="00626FF3"/>
    <w:rsid w:val="00627AF8"/>
    <w:rsid w:val="006310A9"/>
    <w:rsid w:val="00631272"/>
    <w:rsid w:val="00632DB5"/>
    <w:rsid w:val="00632ECE"/>
    <w:rsid w:val="00641486"/>
    <w:rsid w:val="00642AFC"/>
    <w:rsid w:val="006517CD"/>
    <w:rsid w:val="006550F2"/>
    <w:rsid w:val="006557B0"/>
    <w:rsid w:val="00656BDF"/>
    <w:rsid w:val="00656C9E"/>
    <w:rsid w:val="00661167"/>
    <w:rsid w:val="00663125"/>
    <w:rsid w:val="0066348C"/>
    <w:rsid w:val="0066436C"/>
    <w:rsid w:val="00665C30"/>
    <w:rsid w:val="006700B9"/>
    <w:rsid w:val="00671E6C"/>
    <w:rsid w:val="00673CFD"/>
    <w:rsid w:val="00673F99"/>
    <w:rsid w:val="0067656B"/>
    <w:rsid w:val="006773EB"/>
    <w:rsid w:val="00690F5E"/>
    <w:rsid w:val="006924FC"/>
    <w:rsid w:val="00693581"/>
    <w:rsid w:val="00695A61"/>
    <w:rsid w:val="00697E41"/>
    <w:rsid w:val="006A7BD3"/>
    <w:rsid w:val="006B5213"/>
    <w:rsid w:val="006B63C6"/>
    <w:rsid w:val="006B66C2"/>
    <w:rsid w:val="006C2AC4"/>
    <w:rsid w:val="006C4F06"/>
    <w:rsid w:val="006C5AAF"/>
    <w:rsid w:val="006C5CC6"/>
    <w:rsid w:val="006C7910"/>
    <w:rsid w:val="006D126E"/>
    <w:rsid w:val="006D1459"/>
    <w:rsid w:val="006D38BC"/>
    <w:rsid w:val="006D61DC"/>
    <w:rsid w:val="006D6EF3"/>
    <w:rsid w:val="006E0696"/>
    <w:rsid w:val="006E1675"/>
    <w:rsid w:val="006E2594"/>
    <w:rsid w:val="006E3A68"/>
    <w:rsid w:val="006E55B9"/>
    <w:rsid w:val="006E64A3"/>
    <w:rsid w:val="006F08A2"/>
    <w:rsid w:val="006F232A"/>
    <w:rsid w:val="006F334C"/>
    <w:rsid w:val="006F38DA"/>
    <w:rsid w:val="006F3D0E"/>
    <w:rsid w:val="006F6459"/>
    <w:rsid w:val="00702BD1"/>
    <w:rsid w:val="00704556"/>
    <w:rsid w:val="00705240"/>
    <w:rsid w:val="00706A1F"/>
    <w:rsid w:val="007073DA"/>
    <w:rsid w:val="007136CC"/>
    <w:rsid w:val="007138D8"/>
    <w:rsid w:val="0071432B"/>
    <w:rsid w:val="0071435C"/>
    <w:rsid w:val="0071626A"/>
    <w:rsid w:val="007176D8"/>
    <w:rsid w:val="00723A77"/>
    <w:rsid w:val="007300EB"/>
    <w:rsid w:val="007310B5"/>
    <w:rsid w:val="00734674"/>
    <w:rsid w:val="00734CA3"/>
    <w:rsid w:val="00734D2D"/>
    <w:rsid w:val="007416E1"/>
    <w:rsid w:val="00744650"/>
    <w:rsid w:val="00755E43"/>
    <w:rsid w:val="00757483"/>
    <w:rsid w:val="007646A9"/>
    <w:rsid w:val="0076528C"/>
    <w:rsid w:val="00771CB7"/>
    <w:rsid w:val="0077309B"/>
    <w:rsid w:val="00774ABA"/>
    <w:rsid w:val="007772CC"/>
    <w:rsid w:val="007818F9"/>
    <w:rsid w:val="0078460B"/>
    <w:rsid w:val="0079009E"/>
    <w:rsid w:val="00794988"/>
    <w:rsid w:val="007953FB"/>
    <w:rsid w:val="00796D76"/>
    <w:rsid w:val="007B22FE"/>
    <w:rsid w:val="007B3F81"/>
    <w:rsid w:val="007B5C52"/>
    <w:rsid w:val="007C0017"/>
    <w:rsid w:val="007C1317"/>
    <w:rsid w:val="007C2E53"/>
    <w:rsid w:val="007C2E57"/>
    <w:rsid w:val="007C7494"/>
    <w:rsid w:val="007D0011"/>
    <w:rsid w:val="007D3362"/>
    <w:rsid w:val="007D45A9"/>
    <w:rsid w:val="007E0157"/>
    <w:rsid w:val="007E0F12"/>
    <w:rsid w:val="007E47BB"/>
    <w:rsid w:val="007E7D73"/>
    <w:rsid w:val="007E7E37"/>
    <w:rsid w:val="007F11A5"/>
    <w:rsid w:val="007F28D3"/>
    <w:rsid w:val="007F2EA9"/>
    <w:rsid w:val="00800D92"/>
    <w:rsid w:val="008028D0"/>
    <w:rsid w:val="00802D93"/>
    <w:rsid w:val="00803ADD"/>
    <w:rsid w:val="00805584"/>
    <w:rsid w:val="00807AEC"/>
    <w:rsid w:val="00811E8C"/>
    <w:rsid w:val="0081453D"/>
    <w:rsid w:val="00817622"/>
    <w:rsid w:val="008205B5"/>
    <w:rsid w:val="00820772"/>
    <w:rsid w:val="008222C3"/>
    <w:rsid w:val="008226C1"/>
    <w:rsid w:val="00834866"/>
    <w:rsid w:val="00837C5C"/>
    <w:rsid w:val="0084051B"/>
    <w:rsid w:val="00840A22"/>
    <w:rsid w:val="00841EC5"/>
    <w:rsid w:val="00844925"/>
    <w:rsid w:val="00844C88"/>
    <w:rsid w:val="00854AF6"/>
    <w:rsid w:val="008616F3"/>
    <w:rsid w:val="00861B31"/>
    <w:rsid w:val="008706E2"/>
    <w:rsid w:val="008741E8"/>
    <w:rsid w:val="00877380"/>
    <w:rsid w:val="00884C61"/>
    <w:rsid w:val="0089078E"/>
    <w:rsid w:val="00893A2E"/>
    <w:rsid w:val="00893E2E"/>
    <w:rsid w:val="00893EBA"/>
    <w:rsid w:val="008A18EA"/>
    <w:rsid w:val="008A4E57"/>
    <w:rsid w:val="008A5CED"/>
    <w:rsid w:val="008B1706"/>
    <w:rsid w:val="008C0145"/>
    <w:rsid w:val="008C27F2"/>
    <w:rsid w:val="008C56BB"/>
    <w:rsid w:val="008C6B31"/>
    <w:rsid w:val="008D100A"/>
    <w:rsid w:val="008D4C2D"/>
    <w:rsid w:val="008D4D2A"/>
    <w:rsid w:val="008E0516"/>
    <w:rsid w:val="008E1604"/>
    <w:rsid w:val="008E421C"/>
    <w:rsid w:val="008E63F0"/>
    <w:rsid w:val="008E6F6C"/>
    <w:rsid w:val="008F0411"/>
    <w:rsid w:val="008F11B6"/>
    <w:rsid w:val="008F1D34"/>
    <w:rsid w:val="008F635F"/>
    <w:rsid w:val="008F7073"/>
    <w:rsid w:val="008F7FC8"/>
    <w:rsid w:val="009034B9"/>
    <w:rsid w:val="00905BA5"/>
    <w:rsid w:val="009127B2"/>
    <w:rsid w:val="00912F46"/>
    <w:rsid w:val="00915D9E"/>
    <w:rsid w:val="009239E3"/>
    <w:rsid w:val="00927CF7"/>
    <w:rsid w:val="0093042C"/>
    <w:rsid w:val="00930B1D"/>
    <w:rsid w:val="00930B89"/>
    <w:rsid w:val="00931D92"/>
    <w:rsid w:val="00934300"/>
    <w:rsid w:val="0093672B"/>
    <w:rsid w:val="00936B4F"/>
    <w:rsid w:val="00942DA7"/>
    <w:rsid w:val="00943C9A"/>
    <w:rsid w:val="00943ECA"/>
    <w:rsid w:val="00944285"/>
    <w:rsid w:val="0094522A"/>
    <w:rsid w:val="0094759A"/>
    <w:rsid w:val="00947985"/>
    <w:rsid w:val="00950E50"/>
    <w:rsid w:val="00952F46"/>
    <w:rsid w:val="00960046"/>
    <w:rsid w:val="0096185D"/>
    <w:rsid w:val="00967118"/>
    <w:rsid w:val="0097022B"/>
    <w:rsid w:val="00970612"/>
    <w:rsid w:val="0097163A"/>
    <w:rsid w:val="009734C3"/>
    <w:rsid w:val="00974CD8"/>
    <w:rsid w:val="00977F7C"/>
    <w:rsid w:val="00981237"/>
    <w:rsid w:val="00981538"/>
    <w:rsid w:val="0098236D"/>
    <w:rsid w:val="009867EF"/>
    <w:rsid w:val="0099151A"/>
    <w:rsid w:val="00992492"/>
    <w:rsid w:val="00992D2E"/>
    <w:rsid w:val="00992E2D"/>
    <w:rsid w:val="00996AF1"/>
    <w:rsid w:val="00996EA9"/>
    <w:rsid w:val="00997877"/>
    <w:rsid w:val="009A3E58"/>
    <w:rsid w:val="009B51C9"/>
    <w:rsid w:val="009B5469"/>
    <w:rsid w:val="009B56EC"/>
    <w:rsid w:val="009B58E8"/>
    <w:rsid w:val="009C08FD"/>
    <w:rsid w:val="009C157B"/>
    <w:rsid w:val="009C2C0F"/>
    <w:rsid w:val="009C3928"/>
    <w:rsid w:val="009C43EB"/>
    <w:rsid w:val="009C4608"/>
    <w:rsid w:val="009C56A9"/>
    <w:rsid w:val="009C5DC0"/>
    <w:rsid w:val="009C5F1B"/>
    <w:rsid w:val="009E3B63"/>
    <w:rsid w:val="009E4F59"/>
    <w:rsid w:val="009E6857"/>
    <w:rsid w:val="009F315C"/>
    <w:rsid w:val="009F3A0D"/>
    <w:rsid w:val="009F4245"/>
    <w:rsid w:val="00A03F5A"/>
    <w:rsid w:val="00A058A7"/>
    <w:rsid w:val="00A06E47"/>
    <w:rsid w:val="00A07A23"/>
    <w:rsid w:val="00A10E6F"/>
    <w:rsid w:val="00A12253"/>
    <w:rsid w:val="00A1608B"/>
    <w:rsid w:val="00A17B3C"/>
    <w:rsid w:val="00A202D0"/>
    <w:rsid w:val="00A21655"/>
    <w:rsid w:val="00A21D09"/>
    <w:rsid w:val="00A2437E"/>
    <w:rsid w:val="00A2489B"/>
    <w:rsid w:val="00A26D8C"/>
    <w:rsid w:val="00A304FE"/>
    <w:rsid w:val="00A4023D"/>
    <w:rsid w:val="00A42FFA"/>
    <w:rsid w:val="00A43025"/>
    <w:rsid w:val="00A4383B"/>
    <w:rsid w:val="00A45729"/>
    <w:rsid w:val="00A4601A"/>
    <w:rsid w:val="00A46342"/>
    <w:rsid w:val="00A52810"/>
    <w:rsid w:val="00A53DC0"/>
    <w:rsid w:val="00A54B8A"/>
    <w:rsid w:val="00A54CE5"/>
    <w:rsid w:val="00A62D0A"/>
    <w:rsid w:val="00A63C14"/>
    <w:rsid w:val="00A662AC"/>
    <w:rsid w:val="00A6657F"/>
    <w:rsid w:val="00A66E47"/>
    <w:rsid w:val="00A679EC"/>
    <w:rsid w:val="00A67A09"/>
    <w:rsid w:val="00A74F29"/>
    <w:rsid w:val="00A82160"/>
    <w:rsid w:val="00A833E1"/>
    <w:rsid w:val="00A85198"/>
    <w:rsid w:val="00A85855"/>
    <w:rsid w:val="00A86175"/>
    <w:rsid w:val="00A9278E"/>
    <w:rsid w:val="00A93042"/>
    <w:rsid w:val="00A936B0"/>
    <w:rsid w:val="00A93970"/>
    <w:rsid w:val="00A939F9"/>
    <w:rsid w:val="00AA4787"/>
    <w:rsid w:val="00AA5A6A"/>
    <w:rsid w:val="00AA5B1F"/>
    <w:rsid w:val="00AA6066"/>
    <w:rsid w:val="00AA6532"/>
    <w:rsid w:val="00AB01F8"/>
    <w:rsid w:val="00AB0F6E"/>
    <w:rsid w:val="00AB371F"/>
    <w:rsid w:val="00AB6827"/>
    <w:rsid w:val="00AB7012"/>
    <w:rsid w:val="00AB7983"/>
    <w:rsid w:val="00AB79DB"/>
    <w:rsid w:val="00AC1D33"/>
    <w:rsid w:val="00AC2647"/>
    <w:rsid w:val="00AD6CFC"/>
    <w:rsid w:val="00AD7780"/>
    <w:rsid w:val="00AE1515"/>
    <w:rsid w:val="00AE6AC1"/>
    <w:rsid w:val="00AE77F5"/>
    <w:rsid w:val="00AF0332"/>
    <w:rsid w:val="00AF0BA4"/>
    <w:rsid w:val="00AF153F"/>
    <w:rsid w:val="00AF1849"/>
    <w:rsid w:val="00AF1A1D"/>
    <w:rsid w:val="00AF5BA8"/>
    <w:rsid w:val="00AF6723"/>
    <w:rsid w:val="00AF794D"/>
    <w:rsid w:val="00B03D05"/>
    <w:rsid w:val="00B109B3"/>
    <w:rsid w:val="00B11EAB"/>
    <w:rsid w:val="00B1301D"/>
    <w:rsid w:val="00B13E8F"/>
    <w:rsid w:val="00B14D4D"/>
    <w:rsid w:val="00B14E60"/>
    <w:rsid w:val="00B15BCD"/>
    <w:rsid w:val="00B23918"/>
    <w:rsid w:val="00B24656"/>
    <w:rsid w:val="00B27AF0"/>
    <w:rsid w:val="00B306D4"/>
    <w:rsid w:val="00B33A98"/>
    <w:rsid w:val="00B3457D"/>
    <w:rsid w:val="00B34D0B"/>
    <w:rsid w:val="00B36660"/>
    <w:rsid w:val="00B37BFA"/>
    <w:rsid w:val="00B44318"/>
    <w:rsid w:val="00B5046B"/>
    <w:rsid w:val="00B52485"/>
    <w:rsid w:val="00B558A3"/>
    <w:rsid w:val="00B57F45"/>
    <w:rsid w:val="00B63AE8"/>
    <w:rsid w:val="00B64CCF"/>
    <w:rsid w:val="00B6506F"/>
    <w:rsid w:val="00B67F64"/>
    <w:rsid w:val="00B70D48"/>
    <w:rsid w:val="00B72E5C"/>
    <w:rsid w:val="00B73131"/>
    <w:rsid w:val="00B81C12"/>
    <w:rsid w:val="00B82B9B"/>
    <w:rsid w:val="00B84414"/>
    <w:rsid w:val="00B90333"/>
    <w:rsid w:val="00B93519"/>
    <w:rsid w:val="00B94026"/>
    <w:rsid w:val="00BA2375"/>
    <w:rsid w:val="00BA7ED3"/>
    <w:rsid w:val="00BB6546"/>
    <w:rsid w:val="00BC407C"/>
    <w:rsid w:val="00BC4114"/>
    <w:rsid w:val="00BC4ABC"/>
    <w:rsid w:val="00BC606E"/>
    <w:rsid w:val="00BC7727"/>
    <w:rsid w:val="00BD3A31"/>
    <w:rsid w:val="00BD63E9"/>
    <w:rsid w:val="00BD65FF"/>
    <w:rsid w:val="00BD7776"/>
    <w:rsid w:val="00BD7826"/>
    <w:rsid w:val="00BE30E8"/>
    <w:rsid w:val="00BE373C"/>
    <w:rsid w:val="00BE3C2C"/>
    <w:rsid w:val="00BE6611"/>
    <w:rsid w:val="00BE7638"/>
    <w:rsid w:val="00BF1CB2"/>
    <w:rsid w:val="00BF3662"/>
    <w:rsid w:val="00BF3D62"/>
    <w:rsid w:val="00BF4580"/>
    <w:rsid w:val="00BF54AB"/>
    <w:rsid w:val="00BF7CE1"/>
    <w:rsid w:val="00BF7D2F"/>
    <w:rsid w:val="00C03858"/>
    <w:rsid w:val="00C03F20"/>
    <w:rsid w:val="00C13279"/>
    <w:rsid w:val="00C145B6"/>
    <w:rsid w:val="00C15A2E"/>
    <w:rsid w:val="00C166AB"/>
    <w:rsid w:val="00C20CF5"/>
    <w:rsid w:val="00C224BF"/>
    <w:rsid w:val="00C22AF1"/>
    <w:rsid w:val="00C23CE2"/>
    <w:rsid w:val="00C26A94"/>
    <w:rsid w:val="00C31481"/>
    <w:rsid w:val="00C3667D"/>
    <w:rsid w:val="00C37519"/>
    <w:rsid w:val="00C37592"/>
    <w:rsid w:val="00C40E6C"/>
    <w:rsid w:val="00C42A7F"/>
    <w:rsid w:val="00C4314B"/>
    <w:rsid w:val="00C4362F"/>
    <w:rsid w:val="00C451C3"/>
    <w:rsid w:val="00C4631C"/>
    <w:rsid w:val="00C47517"/>
    <w:rsid w:val="00C503C7"/>
    <w:rsid w:val="00C50E9C"/>
    <w:rsid w:val="00C53128"/>
    <w:rsid w:val="00C53DB9"/>
    <w:rsid w:val="00C54F63"/>
    <w:rsid w:val="00C60CE8"/>
    <w:rsid w:val="00C70BE4"/>
    <w:rsid w:val="00C75B72"/>
    <w:rsid w:val="00C770F0"/>
    <w:rsid w:val="00C77208"/>
    <w:rsid w:val="00C8112F"/>
    <w:rsid w:val="00C82486"/>
    <w:rsid w:val="00C8400A"/>
    <w:rsid w:val="00C85543"/>
    <w:rsid w:val="00C9219E"/>
    <w:rsid w:val="00C92FB6"/>
    <w:rsid w:val="00C94A51"/>
    <w:rsid w:val="00C96274"/>
    <w:rsid w:val="00CB048A"/>
    <w:rsid w:val="00CB0B6B"/>
    <w:rsid w:val="00CB37DE"/>
    <w:rsid w:val="00CB62C1"/>
    <w:rsid w:val="00CC7885"/>
    <w:rsid w:val="00CD1913"/>
    <w:rsid w:val="00CD1B5D"/>
    <w:rsid w:val="00CD2C3A"/>
    <w:rsid w:val="00CD3C57"/>
    <w:rsid w:val="00CD4078"/>
    <w:rsid w:val="00CD414E"/>
    <w:rsid w:val="00CD6E7C"/>
    <w:rsid w:val="00CD72C5"/>
    <w:rsid w:val="00CE10F2"/>
    <w:rsid w:val="00CE1FAA"/>
    <w:rsid w:val="00CE2E7E"/>
    <w:rsid w:val="00CE428F"/>
    <w:rsid w:val="00CE6C48"/>
    <w:rsid w:val="00CF0106"/>
    <w:rsid w:val="00CF4B20"/>
    <w:rsid w:val="00CF76AF"/>
    <w:rsid w:val="00D03555"/>
    <w:rsid w:val="00D038D3"/>
    <w:rsid w:val="00D05B20"/>
    <w:rsid w:val="00D0676D"/>
    <w:rsid w:val="00D11A14"/>
    <w:rsid w:val="00D13965"/>
    <w:rsid w:val="00D15CF8"/>
    <w:rsid w:val="00D16EE5"/>
    <w:rsid w:val="00D26CAB"/>
    <w:rsid w:val="00D27C7B"/>
    <w:rsid w:val="00D30A16"/>
    <w:rsid w:val="00D31ECC"/>
    <w:rsid w:val="00D3206F"/>
    <w:rsid w:val="00D3674E"/>
    <w:rsid w:val="00D36C19"/>
    <w:rsid w:val="00D40683"/>
    <w:rsid w:val="00D41B59"/>
    <w:rsid w:val="00D42418"/>
    <w:rsid w:val="00D460CC"/>
    <w:rsid w:val="00D47745"/>
    <w:rsid w:val="00D50D23"/>
    <w:rsid w:val="00D56ED0"/>
    <w:rsid w:val="00D57AB4"/>
    <w:rsid w:val="00D625F2"/>
    <w:rsid w:val="00D62C2D"/>
    <w:rsid w:val="00D66133"/>
    <w:rsid w:val="00D72108"/>
    <w:rsid w:val="00D722EE"/>
    <w:rsid w:val="00D74B74"/>
    <w:rsid w:val="00D7510A"/>
    <w:rsid w:val="00D77AD9"/>
    <w:rsid w:val="00D80ECA"/>
    <w:rsid w:val="00D937BB"/>
    <w:rsid w:val="00DA022C"/>
    <w:rsid w:val="00DA17B5"/>
    <w:rsid w:val="00DA2CAC"/>
    <w:rsid w:val="00DA68E9"/>
    <w:rsid w:val="00DB020B"/>
    <w:rsid w:val="00DB601A"/>
    <w:rsid w:val="00DB7E54"/>
    <w:rsid w:val="00DC413E"/>
    <w:rsid w:val="00DC4F6A"/>
    <w:rsid w:val="00DD108B"/>
    <w:rsid w:val="00DD1A95"/>
    <w:rsid w:val="00DE04DC"/>
    <w:rsid w:val="00DE0AB6"/>
    <w:rsid w:val="00DE0F10"/>
    <w:rsid w:val="00DE57A4"/>
    <w:rsid w:val="00DE705A"/>
    <w:rsid w:val="00DF0A6C"/>
    <w:rsid w:val="00DF0A6D"/>
    <w:rsid w:val="00DF16C4"/>
    <w:rsid w:val="00DF3E4A"/>
    <w:rsid w:val="00DF53A7"/>
    <w:rsid w:val="00DF66D3"/>
    <w:rsid w:val="00DF6EA7"/>
    <w:rsid w:val="00DF7143"/>
    <w:rsid w:val="00E03CE1"/>
    <w:rsid w:val="00E04362"/>
    <w:rsid w:val="00E0752D"/>
    <w:rsid w:val="00E123A6"/>
    <w:rsid w:val="00E14EA5"/>
    <w:rsid w:val="00E17B32"/>
    <w:rsid w:val="00E221AD"/>
    <w:rsid w:val="00E244D4"/>
    <w:rsid w:val="00E2581E"/>
    <w:rsid w:val="00E33A2C"/>
    <w:rsid w:val="00E347FF"/>
    <w:rsid w:val="00E36925"/>
    <w:rsid w:val="00E3700E"/>
    <w:rsid w:val="00E370C7"/>
    <w:rsid w:val="00E37C9D"/>
    <w:rsid w:val="00E40F8E"/>
    <w:rsid w:val="00E44135"/>
    <w:rsid w:val="00E45603"/>
    <w:rsid w:val="00E52C2F"/>
    <w:rsid w:val="00E52D2B"/>
    <w:rsid w:val="00E55A20"/>
    <w:rsid w:val="00E55F75"/>
    <w:rsid w:val="00E57A90"/>
    <w:rsid w:val="00E60637"/>
    <w:rsid w:val="00E62C29"/>
    <w:rsid w:val="00E634E3"/>
    <w:rsid w:val="00E64ADE"/>
    <w:rsid w:val="00E650CE"/>
    <w:rsid w:val="00E74D14"/>
    <w:rsid w:val="00E75034"/>
    <w:rsid w:val="00E76A3F"/>
    <w:rsid w:val="00E76F0E"/>
    <w:rsid w:val="00E77B20"/>
    <w:rsid w:val="00E82CA2"/>
    <w:rsid w:val="00E8393C"/>
    <w:rsid w:val="00E85351"/>
    <w:rsid w:val="00E913A7"/>
    <w:rsid w:val="00E91729"/>
    <w:rsid w:val="00E93F77"/>
    <w:rsid w:val="00E95540"/>
    <w:rsid w:val="00E95895"/>
    <w:rsid w:val="00EA4C21"/>
    <w:rsid w:val="00EA580B"/>
    <w:rsid w:val="00EB2A42"/>
    <w:rsid w:val="00EC6AD8"/>
    <w:rsid w:val="00ED7971"/>
    <w:rsid w:val="00EE4096"/>
    <w:rsid w:val="00EE4D81"/>
    <w:rsid w:val="00EE5683"/>
    <w:rsid w:val="00EE6336"/>
    <w:rsid w:val="00EE7A3C"/>
    <w:rsid w:val="00EF072B"/>
    <w:rsid w:val="00EF2905"/>
    <w:rsid w:val="00EF2BCB"/>
    <w:rsid w:val="00EF2E59"/>
    <w:rsid w:val="00EF7C64"/>
    <w:rsid w:val="00F04397"/>
    <w:rsid w:val="00F05015"/>
    <w:rsid w:val="00F05D2B"/>
    <w:rsid w:val="00F06AC1"/>
    <w:rsid w:val="00F11009"/>
    <w:rsid w:val="00F257F5"/>
    <w:rsid w:val="00F26DFC"/>
    <w:rsid w:val="00F34720"/>
    <w:rsid w:val="00F35AE8"/>
    <w:rsid w:val="00F35E4D"/>
    <w:rsid w:val="00F375DC"/>
    <w:rsid w:val="00F42692"/>
    <w:rsid w:val="00F466A9"/>
    <w:rsid w:val="00F47113"/>
    <w:rsid w:val="00F50A58"/>
    <w:rsid w:val="00F541B3"/>
    <w:rsid w:val="00F54A44"/>
    <w:rsid w:val="00F6260B"/>
    <w:rsid w:val="00F70A21"/>
    <w:rsid w:val="00F71049"/>
    <w:rsid w:val="00F710F5"/>
    <w:rsid w:val="00F71E77"/>
    <w:rsid w:val="00F72847"/>
    <w:rsid w:val="00F7315A"/>
    <w:rsid w:val="00F73604"/>
    <w:rsid w:val="00F73F13"/>
    <w:rsid w:val="00F747BC"/>
    <w:rsid w:val="00F76476"/>
    <w:rsid w:val="00F80B7F"/>
    <w:rsid w:val="00F82610"/>
    <w:rsid w:val="00F829D7"/>
    <w:rsid w:val="00F82CF6"/>
    <w:rsid w:val="00F830D9"/>
    <w:rsid w:val="00F83329"/>
    <w:rsid w:val="00F85B4C"/>
    <w:rsid w:val="00F871C5"/>
    <w:rsid w:val="00FA2CA7"/>
    <w:rsid w:val="00FA3607"/>
    <w:rsid w:val="00FA55FD"/>
    <w:rsid w:val="00FB0F43"/>
    <w:rsid w:val="00FB45A7"/>
    <w:rsid w:val="00FC2656"/>
    <w:rsid w:val="00FC29F3"/>
    <w:rsid w:val="00FC31FF"/>
    <w:rsid w:val="00FC618D"/>
    <w:rsid w:val="00FD18A4"/>
    <w:rsid w:val="00FD2AE7"/>
    <w:rsid w:val="00FD4E3F"/>
    <w:rsid w:val="00FF0695"/>
    <w:rsid w:val="00FF19CC"/>
    <w:rsid w:val="00FF75E8"/>
    <w:rsid w:val="1A735DF8"/>
    <w:rsid w:val="24052445"/>
    <w:rsid w:val="314F5F22"/>
    <w:rsid w:val="36484FCD"/>
    <w:rsid w:val="376C1E7C"/>
    <w:rsid w:val="3CB91AF3"/>
    <w:rsid w:val="49E27015"/>
    <w:rsid w:val="56234CEC"/>
    <w:rsid w:val="61B77F0B"/>
    <w:rsid w:val="66EF1346"/>
    <w:rsid w:val="7E36221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iPriority w:val="99"/>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locked/>
    <w:uiPriority w:val="99"/>
    <w:rPr>
      <w:rFonts w:ascii="宋体" w:eastAsia="宋体" w:cs="宋体"/>
      <w:b/>
      <w:bCs/>
      <w:kern w:val="36"/>
      <w:sz w:val="48"/>
      <w:szCs w:val="48"/>
    </w:rPr>
  </w:style>
  <w:style w:type="character" w:customStyle="1" w:styleId="9">
    <w:name w:val="页眉 Char"/>
    <w:basedOn w:val="7"/>
    <w:link w:val="5"/>
    <w:locked/>
    <w:uiPriority w:val="99"/>
    <w:rPr>
      <w:rFonts w:cs="Times New Roman"/>
      <w:kern w:val="2"/>
      <w:sz w:val="18"/>
      <w:szCs w:val="18"/>
    </w:rPr>
  </w:style>
  <w:style w:type="character" w:customStyle="1" w:styleId="10">
    <w:name w:val="页脚 Char"/>
    <w:basedOn w:val="7"/>
    <w:link w:val="4"/>
    <w:locked/>
    <w:uiPriority w:val="99"/>
    <w:rPr>
      <w:rFonts w:cs="Times New Roman"/>
      <w:kern w:val="2"/>
      <w:sz w:val="18"/>
      <w:szCs w:val="18"/>
    </w:rPr>
  </w:style>
  <w:style w:type="character" w:customStyle="1" w:styleId="11">
    <w:name w:val="批注框文本 Char"/>
    <w:basedOn w:val="7"/>
    <w:link w:val="3"/>
    <w:qFormat/>
    <w:locked/>
    <w:uiPriority w:val="99"/>
    <w:rPr>
      <w:rFonts w:cs="Times New Roman"/>
      <w:kern w:val="2"/>
      <w:sz w:val="18"/>
      <w:szCs w:val="18"/>
    </w:rPr>
  </w:style>
  <w:style w:type="paragraph" w:styleId="12">
    <w:name w:val="List Paragraph"/>
    <w:basedOn w:val="1"/>
    <w:qFormat/>
    <w:uiPriority w:val="99"/>
    <w:pPr>
      <w:ind w:firstLine="420" w:firstLineChars="200"/>
    </w:pPr>
  </w:style>
  <w:style w:type="paragraph" w:customStyle="1" w:styleId="13">
    <w:name w:val="f4"/>
    <w:basedOn w:val="1"/>
    <w:qFormat/>
    <w:uiPriority w:val="99"/>
    <w:pPr>
      <w:widowControl/>
      <w:spacing w:before="100" w:beforeAutospacing="1" w:after="100" w:afterAutospacing="1" w:line="300" w:lineRule="atLeast"/>
      <w:jc w:val="left"/>
    </w:pPr>
    <w:rPr>
      <w:rFonts w:ascii="Arial" w:hAnsi="Arial" w:cs="Arial"/>
      <w:kern w:val="0"/>
      <w:sz w:val="18"/>
      <w:szCs w:val="18"/>
    </w:rPr>
  </w:style>
  <w:style w:type="paragraph" w:customStyle="1" w:styleId="1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0D7F1-F795-4264-9F89-FC441112E02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Pages>
  <Words>3038</Words>
  <Characters>17318</Characters>
  <Lines>144</Lines>
  <Paragraphs>40</Paragraphs>
  <TotalTime>9</TotalTime>
  <ScaleCrop>false</ScaleCrop>
  <LinksUpToDate>false</LinksUpToDate>
  <CharactersWithSpaces>20316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2017-10-15T11:08:00Z</dcterms:created>
  <dc:creator>Sky123.Org</dc:creator>
  <cp:lastModifiedBy>Atlantic</cp:lastModifiedBy>
  <cp:lastPrinted>2018-12-10T01:11:00Z</cp:lastPrinted>
  <dcterms:modified xsi:type="dcterms:W3CDTF">2019-12-01T10:21:05Z</dcterms:modified>
  <cp:revision>411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